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AA" w:rsidRPr="00604743" w:rsidRDefault="005F0DAA" w:rsidP="00604743">
      <w:pPr>
        <w:spacing w:after="0" w:line="360" w:lineRule="auto"/>
        <w:rPr>
          <w:rFonts w:ascii="Arial" w:eastAsiaTheme="minorHAnsi" w:hAnsi="Arial" w:cs="Arial"/>
          <w:lang w:eastAsia="en-US"/>
        </w:rPr>
      </w:pPr>
      <w:bookmarkStart w:id="0" w:name="_GoBack"/>
      <w:bookmarkEnd w:id="0"/>
    </w:p>
    <w:p w:rsidR="00057EFD" w:rsidRPr="007C03B8" w:rsidRDefault="005F0DAA" w:rsidP="00057EFD">
      <w:pPr>
        <w:spacing w:after="0" w:line="360" w:lineRule="auto"/>
        <w:rPr>
          <w:rFonts w:ascii="Arial" w:eastAsiaTheme="minorHAnsi" w:hAnsi="Arial" w:cs="Arial"/>
          <w:b/>
          <w:lang w:eastAsia="en-US"/>
        </w:rPr>
      </w:pPr>
      <w:r w:rsidRPr="007C03B8">
        <w:rPr>
          <w:rFonts w:ascii="Arial" w:eastAsiaTheme="minorHAnsi" w:hAnsi="Arial" w:cs="Arial"/>
          <w:b/>
          <w:lang w:eastAsia="en-US"/>
        </w:rPr>
        <w:t>Introduction</w:t>
      </w:r>
    </w:p>
    <w:p w:rsidR="005F0DAA" w:rsidRPr="007C03B8" w:rsidRDefault="005F0DAA" w:rsidP="00057EFD">
      <w:pPr>
        <w:spacing w:after="0" w:line="360" w:lineRule="auto"/>
        <w:rPr>
          <w:rFonts w:ascii="Arial" w:eastAsiaTheme="minorHAnsi" w:hAnsi="Arial" w:cs="Arial"/>
          <w:b/>
          <w:lang w:eastAsia="en-US"/>
        </w:rPr>
      </w:pPr>
    </w:p>
    <w:p w:rsidR="0016430E" w:rsidRPr="007C03B8" w:rsidRDefault="0016430E" w:rsidP="0016430E">
      <w:pPr>
        <w:autoSpaceDE w:val="0"/>
        <w:spacing w:after="0" w:line="360" w:lineRule="auto"/>
        <w:rPr>
          <w:rFonts w:ascii="Arial" w:hAnsi="Arial" w:cs="Arial"/>
        </w:rPr>
      </w:pPr>
      <w:r w:rsidRPr="007C03B8">
        <w:rPr>
          <w:rFonts w:ascii="Arial" w:hAnsi="Arial" w:cs="Arial"/>
        </w:rPr>
        <w:t>This study conducted as a doctoral thesis in 2012,</w:t>
      </w:r>
      <w:r w:rsidR="00F46D09" w:rsidRPr="007C03B8">
        <w:rPr>
          <w:rFonts w:ascii="Arial" w:hAnsi="Arial" w:cs="Arial"/>
        </w:rPr>
        <w:t xml:space="preserve"> explored</w:t>
      </w:r>
      <w:r w:rsidRPr="007C03B8">
        <w:rPr>
          <w:rFonts w:ascii="Arial" w:hAnsi="Arial" w:cs="Arial"/>
        </w:rPr>
        <w:t xml:space="preserve"> issues concerning the low uptake of nurse prescribing in mental health services, and why nurses fail to prescribe after successfully completing the non-medical prescribing course. </w:t>
      </w:r>
    </w:p>
    <w:p w:rsidR="0016430E" w:rsidRPr="007C03B8" w:rsidRDefault="0016430E" w:rsidP="00257CEB">
      <w:pPr>
        <w:rPr>
          <w:rFonts w:ascii="Arial" w:hAnsi="Arial" w:cs="Arial"/>
          <w:b/>
        </w:rPr>
      </w:pPr>
    </w:p>
    <w:p w:rsidR="005F0DAA" w:rsidRPr="007C03B8" w:rsidRDefault="00CF5BD6" w:rsidP="005F0DAA">
      <w:pPr>
        <w:autoSpaceDE w:val="0"/>
        <w:spacing w:after="0" w:line="360" w:lineRule="auto"/>
        <w:rPr>
          <w:rFonts w:ascii="Arial" w:hAnsi="Arial" w:cs="Arial"/>
        </w:rPr>
      </w:pPr>
      <w:r w:rsidRPr="007C03B8">
        <w:rPr>
          <w:rFonts w:ascii="Arial" w:hAnsi="Arial" w:cs="Arial"/>
        </w:rPr>
        <w:t>This study was conducted in an NHS Trust in the north of England. At the time of the initial development stage of this research, the Trust specialised in the secondary care and treatment of people with mental health and learning disabilities issues, providing inpatient and community services across a large geographical area.</w:t>
      </w:r>
      <w:r w:rsidR="0016430E" w:rsidRPr="007C03B8">
        <w:rPr>
          <w:rFonts w:ascii="Arial" w:hAnsi="Arial" w:cs="Arial"/>
        </w:rPr>
        <w:t xml:space="preserve"> </w:t>
      </w:r>
      <w:r w:rsidRPr="007C03B8">
        <w:rPr>
          <w:rFonts w:ascii="Arial" w:hAnsi="Arial" w:cs="Arial"/>
        </w:rPr>
        <w:t xml:space="preserve">In 2011, the Trust expanded its clinical services to include primary care services, within </w:t>
      </w:r>
      <w:r w:rsidR="00907062" w:rsidRPr="007C03B8">
        <w:rPr>
          <w:rFonts w:ascii="Arial" w:hAnsi="Arial" w:cs="Arial"/>
        </w:rPr>
        <w:t xml:space="preserve">one of its </w:t>
      </w:r>
      <w:r w:rsidRPr="007C03B8">
        <w:rPr>
          <w:rFonts w:ascii="Arial" w:hAnsi="Arial" w:cs="Arial"/>
        </w:rPr>
        <w:t>geographical location</w:t>
      </w:r>
      <w:r w:rsidR="00942AF1" w:rsidRPr="007C03B8">
        <w:rPr>
          <w:rFonts w:ascii="Arial" w:hAnsi="Arial" w:cs="Arial"/>
        </w:rPr>
        <w:t>s</w:t>
      </w:r>
      <w:r w:rsidRPr="007C03B8">
        <w:rPr>
          <w:rFonts w:ascii="Arial" w:hAnsi="Arial" w:cs="Arial"/>
        </w:rPr>
        <w:t>.</w:t>
      </w:r>
      <w:r w:rsidR="005F0DAA" w:rsidRPr="007C03B8">
        <w:rPr>
          <w:rFonts w:ascii="Arial" w:hAnsi="Arial" w:cs="Arial"/>
        </w:rPr>
        <w:t xml:space="preserve">  </w:t>
      </w:r>
    </w:p>
    <w:p w:rsidR="0014111C" w:rsidRPr="007C03B8" w:rsidRDefault="0014111C" w:rsidP="005F0DAA">
      <w:pPr>
        <w:autoSpaceDE w:val="0"/>
        <w:spacing w:after="0" w:line="360" w:lineRule="auto"/>
        <w:rPr>
          <w:rFonts w:ascii="Arial" w:hAnsi="Arial" w:cs="Arial"/>
        </w:rPr>
      </w:pPr>
    </w:p>
    <w:p w:rsidR="005F0DAA" w:rsidRPr="007C03B8" w:rsidRDefault="005F0DAA" w:rsidP="005F0DAA">
      <w:pPr>
        <w:rPr>
          <w:rFonts w:ascii="Arial" w:hAnsi="Arial" w:cs="Arial"/>
          <w:b/>
        </w:rPr>
      </w:pPr>
      <w:r w:rsidRPr="007C03B8">
        <w:rPr>
          <w:rFonts w:ascii="Arial" w:hAnsi="Arial" w:cs="Arial"/>
          <w:b/>
        </w:rPr>
        <w:t>Background</w:t>
      </w:r>
    </w:p>
    <w:p w:rsidR="005F0DAA" w:rsidRPr="007C03B8" w:rsidRDefault="005F0DAA" w:rsidP="005F0DAA">
      <w:pPr>
        <w:spacing w:line="360" w:lineRule="auto"/>
        <w:rPr>
          <w:rFonts w:ascii="Arial" w:eastAsia="FreeSans" w:hAnsi="Arial" w:cs="Arial"/>
          <w:shd w:val="clear" w:color="auto" w:fill="FFFFFF"/>
        </w:rPr>
      </w:pPr>
      <w:r w:rsidRPr="007C03B8">
        <w:rPr>
          <w:rFonts w:ascii="Arial" w:eastAsia="FreeSans" w:hAnsi="Arial" w:cs="Arial"/>
          <w:color w:val="333333"/>
          <w:shd w:val="clear" w:color="auto" w:fill="FFFFFF"/>
        </w:rPr>
        <w:t xml:space="preserve">Non-medical prescribing within UK health services enables suitably trained healthcare professionals to effectively use their skills and competencies to improve patient care in a range of settings. Currently nurses, pharmacists, optometrists, physiotherapists, chiropodists or podiatrists, radiographers and community practitioners can undertake further professional training to qualify as non-medical </w:t>
      </w:r>
      <w:r w:rsidRPr="007C03B8">
        <w:rPr>
          <w:rFonts w:ascii="Arial" w:eastAsia="FreeSans" w:hAnsi="Arial" w:cs="Arial"/>
          <w:shd w:val="clear" w:color="auto" w:fill="FFFFFF"/>
        </w:rPr>
        <w:t>prescribers (</w:t>
      </w:r>
      <w:r w:rsidR="0072618A" w:rsidRPr="007C03B8">
        <w:rPr>
          <w:rFonts w:ascii="Arial" w:eastAsia="FreeSans" w:hAnsi="Arial" w:cs="Arial"/>
          <w:shd w:val="clear" w:color="auto" w:fill="FFFFFF"/>
        </w:rPr>
        <w:t>DH</w:t>
      </w:r>
      <w:r w:rsidR="003B3BFA" w:rsidRPr="007C03B8">
        <w:rPr>
          <w:rFonts w:ascii="Arial" w:eastAsia="FreeSans" w:hAnsi="Arial" w:cs="Arial"/>
          <w:shd w:val="clear" w:color="auto" w:fill="FFFFFF"/>
        </w:rPr>
        <w:t>, 2006</w:t>
      </w:r>
      <w:r w:rsidRPr="007C03B8">
        <w:rPr>
          <w:rFonts w:ascii="Arial" w:eastAsia="FreeSans" w:hAnsi="Arial" w:cs="Arial"/>
          <w:shd w:val="clear" w:color="auto" w:fill="FFFFFF"/>
        </w:rPr>
        <w:t>).</w:t>
      </w:r>
    </w:p>
    <w:p w:rsidR="005F0DAA" w:rsidRPr="007C03B8" w:rsidRDefault="005F0DAA" w:rsidP="005F0DAA">
      <w:pPr>
        <w:spacing w:after="0" w:line="360" w:lineRule="auto"/>
        <w:rPr>
          <w:rFonts w:ascii="Arial" w:hAnsi="Arial" w:cs="Arial"/>
        </w:rPr>
      </w:pPr>
      <w:r w:rsidRPr="007C03B8">
        <w:rPr>
          <w:rFonts w:ascii="Arial" w:hAnsi="Arial" w:cs="Arial"/>
        </w:rPr>
        <w:t>Nurse prescribing is an established intervention throughout the world; it began in the UK after over 20 years of development (McDougall and Ryan, 2016). Nurse prescribing is an extension to the nurse’s role; however, the uptake of this extension of the Mental Health Nurse’s (MHN’s) role has been poor with few undertaking the qualification. Of the few nurses that qualify, even fewer prescribe (Dobel-Ober et al., 2013). Whilst there has been an o</w:t>
      </w:r>
      <w:r w:rsidRPr="007C03B8">
        <w:rPr>
          <w:rFonts w:ascii="Arial" w:hAnsi="Arial" w:cs="Arial"/>
          <w:color w:val="1C1D1E"/>
          <w:shd w:val="clear" w:color="auto" w:fill="FFFFFF"/>
        </w:rPr>
        <w:t>verall growth in numbers of nurse prescribers more recently, there remains large variance in numbers between organisations (</w:t>
      </w:r>
      <w:r w:rsidRPr="007C03B8">
        <w:rPr>
          <w:rFonts w:ascii="Arial" w:hAnsi="Arial" w:cs="Arial"/>
        </w:rPr>
        <w:t>Dobel-Ober et al., 2016).</w:t>
      </w:r>
    </w:p>
    <w:p w:rsidR="005F0DAA" w:rsidRPr="007C03B8" w:rsidRDefault="005F0DAA" w:rsidP="005F0DAA">
      <w:pPr>
        <w:autoSpaceDE w:val="0"/>
        <w:spacing w:after="0" w:line="360" w:lineRule="auto"/>
        <w:rPr>
          <w:rFonts w:ascii="Arial" w:hAnsi="Arial" w:cs="Arial"/>
        </w:rPr>
      </w:pPr>
    </w:p>
    <w:p w:rsidR="005F0DAA" w:rsidRPr="007C03B8" w:rsidRDefault="005F0DAA" w:rsidP="005F0DAA">
      <w:pPr>
        <w:spacing w:after="0" w:line="360" w:lineRule="auto"/>
        <w:rPr>
          <w:rFonts w:ascii="Arial" w:eastAsiaTheme="minorHAnsi" w:hAnsi="Arial" w:cs="Arial"/>
          <w:lang w:eastAsia="en-US"/>
        </w:rPr>
      </w:pPr>
      <w:r w:rsidRPr="007C03B8">
        <w:rPr>
          <w:rFonts w:ascii="Arial" w:eastAsiaTheme="minorHAnsi" w:hAnsi="Arial" w:cs="Arial"/>
          <w:lang w:eastAsia="en-US"/>
        </w:rPr>
        <w:t>Previous research around MHN prescribing spent considerable effort either on validation of or arguing against the need for prescribing rights. Subsequent research focussed on political issues, or questioned competence, role conflict, and public safety (Snowden and Martin, 2010), or focussed on the MHN’s competence and the views of service users towards nu</w:t>
      </w:r>
      <w:r w:rsidR="00652E02" w:rsidRPr="007C03B8">
        <w:rPr>
          <w:rFonts w:ascii="Arial" w:eastAsiaTheme="minorHAnsi" w:hAnsi="Arial" w:cs="Arial"/>
          <w:lang w:eastAsia="en-US"/>
        </w:rPr>
        <w:t>rse prescribing (</w:t>
      </w:r>
      <w:r w:rsidRPr="007C03B8">
        <w:rPr>
          <w:rFonts w:ascii="Arial" w:eastAsiaTheme="minorHAnsi" w:hAnsi="Arial" w:cs="Arial"/>
          <w:lang w:eastAsia="en-US"/>
        </w:rPr>
        <w:t>Earle et al., 2011).</w:t>
      </w:r>
      <w:r w:rsidRPr="007C03B8">
        <w:rPr>
          <w:rFonts w:ascii="Arial" w:hAnsi="Arial" w:cs="Arial"/>
        </w:rPr>
        <w:t xml:space="preserve"> </w:t>
      </w:r>
      <w:r w:rsidRPr="007C03B8">
        <w:rPr>
          <w:rFonts w:ascii="Arial" w:eastAsiaTheme="minorHAnsi" w:hAnsi="Arial" w:cs="Arial"/>
          <w:lang w:eastAsia="en-US"/>
        </w:rPr>
        <w:t xml:space="preserve"> </w:t>
      </w:r>
    </w:p>
    <w:p w:rsidR="005F0DAA" w:rsidRPr="007C03B8" w:rsidRDefault="005F0DAA" w:rsidP="005F0DAA">
      <w:pPr>
        <w:spacing w:after="0" w:line="360" w:lineRule="auto"/>
        <w:rPr>
          <w:rFonts w:ascii="Arial" w:eastAsiaTheme="minorHAnsi" w:hAnsi="Arial" w:cs="Arial"/>
          <w:lang w:eastAsia="en-US"/>
        </w:rPr>
      </w:pPr>
    </w:p>
    <w:p w:rsidR="0014111C" w:rsidRPr="007C03B8" w:rsidRDefault="005F0DAA" w:rsidP="0014111C">
      <w:pPr>
        <w:autoSpaceDE w:val="0"/>
        <w:spacing w:after="0" w:line="360" w:lineRule="auto"/>
        <w:rPr>
          <w:rFonts w:ascii="Arial" w:hAnsi="Arial" w:cs="Arial"/>
        </w:rPr>
      </w:pPr>
      <w:r w:rsidRPr="007C03B8">
        <w:rPr>
          <w:rFonts w:ascii="Arial" w:eastAsiaTheme="minorHAnsi" w:hAnsi="Arial" w:cs="Arial"/>
          <w:lang w:eastAsia="en-US"/>
        </w:rPr>
        <w:t xml:space="preserve">The </w:t>
      </w:r>
      <w:r w:rsidRPr="007C03B8">
        <w:rPr>
          <w:rFonts w:ascii="Arial" w:hAnsi="Arial" w:cs="Arial"/>
        </w:rPr>
        <w:t xml:space="preserve">majority of participants in nurse prescribing research were prescribers and the views of non-prescribing nurses are not well represented (Bowskill, 2009). Whilst the studies did consistently highlight recurring themes, they did not explore with nurses themselves why </w:t>
      </w:r>
      <w:r w:rsidRPr="007C03B8">
        <w:rPr>
          <w:rFonts w:ascii="Arial" w:hAnsi="Arial" w:cs="Arial"/>
        </w:rPr>
        <w:lastRenderedPageBreak/>
        <w:t xml:space="preserve">some MHN’s prescribe, whilst others choose not to.  </w:t>
      </w:r>
      <w:r w:rsidR="0014111C" w:rsidRPr="007C03B8">
        <w:rPr>
          <w:rFonts w:ascii="Arial" w:hAnsi="Arial" w:cs="Arial"/>
        </w:rPr>
        <w:t>Given that we currently do not know why qualified independent prescriber, do not prescribe, the aim of this study was to explore reasons for tis phenomena, from the perspective of the non-prescribing MHN prescribers.</w:t>
      </w:r>
    </w:p>
    <w:p w:rsidR="005F0DAA" w:rsidRPr="007C03B8" w:rsidRDefault="005F0DAA" w:rsidP="005F0DAA">
      <w:pPr>
        <w:spacing w:after="0" w:line="360" w:lineRule="auto"/>
        <w:rPr>
          <w:rFonts w:ascii="Arial" w:hAnsi="Arial" w:cs="Arial"/>
        </w:rPr>
      </w:pPr>
    </w:p>
    <w:p w:rsidR="00A7661D" w:rsidRPr="007C03B8" w:rsidRDefault="00D9412A" w:rsidP="00D9412A">
      <w:pPr>
        <w:autoSpaceDE w:val="0"/>
        <w:spacing w:after="0" w:line="360" w:lineRule="auto"/>
        <w:rPr>
          <w:rFonts w:ascii="Arial" w:hAnsi="Arial" w:cs="Arial"/>
          <w:b/>
        </w:rPr>
      </w:pPr>
      <w:r w:rsidRPr="007C03B8">
        <w:rPr>
          <w:rFonts w:ascii="Arial" w:hAnsi="Arial" w:cs="Arial"/>
          <w:b/>
        </w:rPr>
        <w:t>Method</w:t>
      </w:r>
    </w:p>
    <w:p w:rsidR="005F0DAA" w:rsidRPr="007C03B8" w:rsidRDefault="005F0DAA" w:rsidP="003D473C">
      <w:pPr>
        <w:spacing w:after="0" w:line="360" w:lineRule="auto"/>
        <w:rPr>
          <w:rFonts w:ascii="Arial" w:hAnsi="Arial" w:cs="Arial"/>
        </w:rPr>
      </w:pPr>
    </w:p>
    <w:p w:rsidR="003D473C" w:rsidRPr="007C03B8" w:rsidRDefault="003D473C" w:rsidP="003D473C">
      <w:pPr>
        <w:spacing w:after="0" w:line="360" w:lineRule="auto"/>
        <w:rPr>
          <w:rFonts w:ascii="Arial" w:hAnsi="Arial" w:cs="Arial"/>
        </w:rPr>
      </w:pPr>
      <w:r w:rsidRPr="007C03B8">
        <w:rPr>
          <w:rFonts w:ascii="Arial" w:hAnsi="Arial" w:cs="Arial"/>
        </w:rPr>
        <w:t xml:space="preserve">A qualitative approach was used in this research, utilising descriptive, exploratory methods. </w:t>
      </w:r>
    </w:p>
    <w:p w:rsidR="0093364F" w:rsidRPr="007C03B8" w:rsidRDefault="00A7661D" w:rsidP="00876A73">
      <w:pPr>
        <w:spacing w:after="0" w:line="360" w:lineRule="auto"/>
        <w:rPr>
          <w:rFonts w:ascii="Arial" w:hAnsi="Arial" w:cs="Arial"/>
        </w:rPr>
      </w:pPr>
      <w:r w:rsidRPr="007C03B8">
        <w:rPr>
          <w:rFonts w:ascii="Arial" w:hAnsi="Arial" w:cs="Arial"/>
        </w:rPr>
        <w:t>Qualitative studies provide descriptions and interpreta</w:t>
      </w:r>
      <w:r w:rsidR="0024225D" w:rsidRPr="007C03B8">
        <w:rPr>
          <w:rFonts w:ascii="Arial" w:hAnsi="Arial" w:cs="Arial"/>
        </w:rPr>
        <w:t>tions of peoples’ experiences (</w:t>
      </w:r>
      <w:r w:rsidRPr="007C03B8">
        <w:rPr>
          <w:rFonts w:ascii="Arial" w:hAnsi="Arial" w:cs="Arial"/>
        </w:rPr>
        <w:t xml:space="preserve">McCauley-Elsom et al., 2009). </w:t>
      </w:r>
      <w:r w:rsidR="00876A73" w:rsidRPr="007C03B8">
        <w:rPr>
          <w:rFonts w:ascii="Arial" w:hAnsi="Arial" w:cs="Arial"/>
        </w:rPr>
        <w:t xml:space="preserve">This study was conducted in two phases, within one NHS Trust. </w:t>
      </w:r>
    </w:p>
    <w:p w:rsidR="00FA645E" w:rsidRPr="007C03B8" w:rsidRDefault="00FA645E" w:rsidP="00876A73">
      <w:pPr>
        <w:spacing w:after="0" w:line="360" w:lineRule="auto"/>
        <w:rPr>
          <w:rFonts w:ascii="Arial" w:hAnsi="Arial" w:cs="Arial"/>
        </w:rPr>
      </w:pPr>
    </w:p>
    <w:p w:rsidR="00876A73" w:rsidRPr="007C03B8" w:rsidRDefault="00876A73" w:rsidP="00876A73">
      <w:pPr>
        <w:pStyle w:val="ListParagraph"/>
        <w:numPr>
          <w:ilvl w:val="0"/>
          <w:numId w:val="1"/>
        </w:numPr>
        <w:spacing w:after="0" w:line="360" w:lineRule="auto"/>
        <w:rPr>
          <w:rFonts w:ascii="Arial" w:hAnsi="Arial" w:cs="Arial"/>
        </w:rPr>
      </w:pPr>
      <w:r w:rsidRPr="007C03B8">
        <w:rPr>
          <w:rFonts w:ascii="Arial" w:hAnsi="Arial" w:cs="Arial"/>
        </w:rPr>
        <w:t xml:space="preserve">Phase 1: a mapping exercise </w:t>
      </w:r>
      <w:r w:rsidR="00F35A4A" w:rsidRPr="007C03B8">
        <w:rPr>
          <w:rFonts w:ascii="Arial" w:hAnsi="Arial" w:cs="Arial"/>
        </w:rPr>
        <w:t xml:space="preserve">in the Trust, used </w:t>
      </w:r>
      <w:r w:rsidR="007B0C28" w:rsidRPr="007C03B8">
        <w:rPr>
          <w:rFonts w:ascii="Arial" w:hAnsi="Arial" w:cs="Arial"/>
        </w:rPr>
        <w:t xml:space="preserve">to identify potential participants, and </w:t>
      </w:r>
      <w:r w:rsidRPr="007C03B8">
        <w:rPr>
          <w:rFonts w:ascii="Arial" w:hAnsi="Arial" w:cs="Arial"/>
        </w:rPr>
        <w:t>describe the current mental health workforce prescribing and non- prescribing status. In conjunction with this</w:t>
      </w:r>
      <w:r w:rsidR="007B0C28" w:rsidRPr="007C03B8">
        <w:rPr>
          <w:rFonts w:ascii="Arial" w:hAnsi="Arial" w:cs="Arial"/>
        </w:rPr>
        <w:t>,</w:t>
      </w:r>
      <w:r w:rsidRPr="007C03B8">
        <w:rPr>
          <w:rFonts w:ascii="Arial" w:hAnsi="Arial" w:cs="Arial"/>
        </w:rPr>
        <w:t xml:space="preserve"> relevant Trust policy documents were reviewed and analysed.  </w:t>
      </w:r>
    </w:p>
    <w:p w:rsidR="00876A73" w:rsidRPr="007C03B8" w:rsidRDefault="00876A73" w:rsidP="00876A73">
      <w:pPr>
        <w:pStyle w:val="ListParagraph"/>
        <w:numPr>
          <w:ilvl w:val="0"/>
          <w:numId w:val="1"/>
        </w:numPr>
        <w:spacing w:after="0" w:line="360" w:lineRule="auto"/>
        <w:rPr>
          <w:rFonts w:ascii="Arial" w:hAnsi="Arial" w:cs="Arial"/>
        </w:rPr>
      </w:pPr>
      <w:r w:rsidRPr="007C03B8">
        <w:rPr>
          <w:rFonts w:ascii="Arial" w:hAnsi="Arial" w:cs="Arial"/>
        </w:rPr>
        <w:t xml:space="preserve">Phase 2:  the qualitative section, via in-depth interviews.  </w:t>
      </w:r>
    </w:p>
    <w:p w:rsidR="00D9412A" w:rsidRPr="007C03B8" w:rsidRDefault="00D9412A" w:rsidP="003300A3">
      <w:pPr>
        <w:spacing w:after="0" w:line="360" w:lineRule="auto"/>
        <w:jc w:val="center"/>
        <w:rPr>
          <w:rFonts w:ascii="Arial" w:hAnsi="Arial" w:cs="Arial"/>
        </w:rPr>
      </w:pPr>
    </w:p>
    <w:p w:rsidR="004D2BDD" w:rsidRPr="007C03B8" w:rsidRDefault="00974AE8" w:rsidP="004D2BDD">
      <w:pPr>
        <w:spacing w:after="0" w:line="360" w:lineRule="auto"/>
        <w:rPr>
          <w:rFonts w:ascii="Arial" w:hAnsi="Arial" w:cs="Arial"/>
          <w:b/>
        </w:rPr>
      </w:pPr>
      <w:r w:rsidRPr="007C03B8">
        <w:rPr>
          <w:rFonts w:ascii="Arial" w:hAnsi="Arial" w:cs="Arial"/>
          <w:b/>
        </w:rPr>
        <w:t xml:space="preserve">Sample </w:t>
      </w:r>
    </w:p>
    <w:p w:rsidR="007A3FF2" w:rsidRPr="007C03B8" w:rsidRDefault="004D2BDD" w:rsidP="004D2BDD">
      <w:pPr>
        <w:spacing w:after="0" w:line="360" w:lineRule="auto"/>
        <w:rPr>
          <w:rFonts w:ascii="Arial" w:hAnsi="Arial" w:cs="Arial"/>
        </w:rPr>
      </w:pPr>
      <w:r w:rsidRPr="007C03B8">
        <w:rPr>
          <w:rFonts w:ascii="Arial" w:hAnsi="Arial" w:cs="Arial"/>
        </w:rPr>
        <w:t xml:space="preserve">Purposive sampling was utilised for individuals with specialist knowledge of this subject area and an insight into the reasons why qualified </w:t>
      </w:r>
      <w:r w:rsidR="003B4B29" w:rsidRPr="007C03B8">
        <w:rPr>
          <w:rFonts w:ascii="Arial" w:hAnsi="Arial" w:cs="Arial"/>
        </w:rPr>
        <w:t>MHN</w:t>
      </w:r>
      <w:r w:rsidRPr="007C03B8">
        <w:rPr>
          <w:rFonts w:ascii="Arial" w:hAnsi="Arial" w:cs="Arial"/>
        </w:rPr>
        <w:t xml:space="preserve"> prescribers have not prescribed. </w:t>
      </w:r>
    </w:p>
    <w:p w:rsidR="007A3FF2" w:rsidRPr="007C03B8" w:rsidRDefault="007A3FF2" w:rsidP="004D2BDD">
      <w:pPr>
        <w:spacing w:after="0" w:line="360" w:lineRule="auto"/>
        <w:rPr>
          <w:rFonts w:ascii="Arial" w:hAnsi="Arial" w:cs="Arial"/>
        </w:rPr>
      </w:pPr>
    </w:p>
    <w:p w:rsidR="00F4724E" w:rsidRPr="007C03B8" w:rsidRDefault="00685BB3" w:rsidP="004D2BDD">
      <w:pPr>
        <w:spacing w:after="0" w:line="360" w:lineRule="auto"/>
        <w:rPr>
          <w:rFonts w:ascii="Arial" w:hAnsi="Arial" w:cs="Arial"/>
        </w:rPr>
      </w:pPr>
      <w:r w:rsidRPr="007C03B8">
        <w:rPr>
          <w:rFonts w:ascii="Arial" w:hAnsi="Arial" w:cs="Arial"/>
        </w:rPr>
        <w:t>This study identified ten potential participants from the results of the mapping</w:t>
      </w:r>
      <w:r w:rsidR="007B0C28" w:rsidRPr="007C03B8">
        <w:rPr>
          <w:rFonts w:ascii="Arial" w:hAnsi="Arial" w:cs="Arial"/>
        </w:rPr>
        <w:t xml:space="preserve"> exercise conducted as phase 1.</w:t>
      </w:r>
    </w:p>
    <w:p w:rsidR="005E10C4" w:rsidRPr="007C03B8" w:rsidRDefault="005E10C4" w:rsidP="004D2BDD">
      <w:pPr>
        <w:spacing w:after="0" w:line="360" w:lineRule="auto"/>
        <w:rPr>
          <w:rFonts w:ascii="Arial" w:hAnsi="Arial" w:cs="Arial"/>
        </w:rPr>
      </w:pPr>
    </w:p>
    <w:p w:rsidR="004D2BDD" w:rsidRPr="007C03B8" w:rsidRDefault="004D2BDD" w:rsidP="00D9412A">
      <w:pPr>
        <w:spacing w:after="0" w:line="360" w:lineRule="auto"/>
        <w:rPr>
          <w:rFonts w:ascii="Arial" w:hAnsi="Arial" w:cs="Arial"/>
          <w:bCs/>
        </w:rPr>
      </w:pPr>
      <w:r w:rsidRPr="007C03B8">
        <w:rPr>
          <w:rFonts w:ascii="Arial" w:hAnsi="Arial" w:cs="Arial"/>
          <w:bCs/>
        </w:rPr>
        <w:t>Inclusion criteria</w:t>
      </w:r>
    </w:p>
    <w:p w:rsidR="004D2BDD" w:rsidRPr="007C03B8" w:rsidRDefault="004D2BDD" w:rsidP="004D2BDD">
      <w:pPr>
        <w:spacing w:after="0" w:line="360" w:lineRule="auto"/>
        <w:rPr>
          <w:rFonts w:ascii="Arial" w:hAnsi="Arial" w:cs="Arial"/>
        </w:rPr>
      </w:pPr>
      <w:r w:rsidRPr="007C03B8">
        <w:rPr>
          <w:rFonts w:ascii="Arial" w:hAnsi="Arial" w:cs="Arial"/>
        </w:rPr>
        <w:t xml:space="preserve">Registered </w:t>
      </w:r>
      <w:r w:rsidR="00B40C7E" w:rsidRPr="007C03B8">
        <w:rPr>
          <w:rFonts w:ascii="Arial" w:hAnsi="Arial" w:cs="Arial"/>
        </w:rPr>
        <w:t>MHN’s</w:t>
      </w:r>
      <w:r w:rsidRPr="007C03B8">
        <w:rPr>
          <w:rFonts w:ascii="Arial" w:hAnsi="Arial" w:cs="Arial"/>
        </w:rPr>
        <w:t xml:space="preserve"> </w:t>
      </w:r>
      <w:r w:rsidR="0041353A" w:rsidRPr="007C03B8">
        <w:rPr>
          <w:rFonts w:ascii="Arial" w:hAnsi="Arial" w:cs="Arial"/>
        </w:rPr>
        <w:t>also</w:t>
      </w:r>
      <w:r w:rsidRPr="007C03B8">
        <w:rPr>
          <w:rFonts w:ascii="Arial" w:hAnsi="Arial" w:cs="Arial"/>
        </w:rPr>
        <w:t xml:space="preserve"> registered as nurse prescribers</w:t>
      </w:r>
      <w:r w:rsidR="003149DE" w:rsidRPr="007C03B8">
        <w:rPr>
          <w:rFonts w:ascii="Arial" w:hAnsi="Arial" w:cs="Arial"/>
        </w:rPr>
        <w:t>, who have never prescribed</w:t>
      </w:r>
      <w:r w:rsidR="00D247ED" w:rsidRPr="007C03B8">
        <w:rPr>
          <w:rFonts w:ascii="Arial" w:hAnsi="Arial" w:cs="Arial"/>
        </w:rPr>
        <w:t>.</w:t>
      </w:r>
    </w:p>
    <w:p w:rsidR="00397F94" w:rsidRDefault="00397F94" w:rsidP="00256C4C">
      <w:pPr>
        <w:spacing w:after="0" w:line="360" w:lineRule="auto"/>
        <w:rPr>
          <w:rFonts w:ascii="Arial" w:hAnsi="Arial" w:cs="Arial"/>
        </w:rPr>
      </w:pPr>
      <w:r w:rsidRPr="007C03B8">
        <w:rPr>
          <w:rFonts w:ascii="Arial" w:hAnsi="Arial" w:cs="Arial"/>
        </w:rPr>
        <w:t>Table 1.</w:t>
      </w:r>
    </w:p>
    <w:p w:rsidR="007C03B8" w:rsidRDefault="009F1F3B" w:rsidP="00256C4C">
      <w:pPr>
        <w:spacing w:after="0" w:line="360" w:lineRule="auto"/>
        <w:rPr>
          <w:rFonts w:ascii="Arial" w:hAnsi="Arial" w:cs="Arial"/>
        </w:rPr>
      </w:pPr>
      <w:r w:rsidRPr="009F1F3B">
        <w:rPr>
          <w:noProof/>
        </w:rPr>
        <w:lastRenderedPageBreak/>
        <w:drawing>
          <wp:inline distT="0" distB="0" distL="0" distR="0" wp14:anchorId="546F0050" wp14:editId="416BD255">
            <wp:extent cx="4975860" cy="2343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0112" cy="2345845"/>
                    </a:xfrm>
                    <a:prstGeom prst="rect">
                      <a:avLst/>
                    </a:prstGeom>
                    <a:noFill/>
                    <a:ln>
                      <a:noFill/>
                    </a:ln>
                  </pic:spPr>
                </pic:pic>
              </a:graphicData>
            </a:graphic>
          </wp:inline>
        </w:drawing>
      </w:r>
    </w:p>
    <w:p w:rsidR="007C03B8" w:rsidRPr="007C03B8" w:rsidRDefault="007C03B8" w:rsidP="00256C4C">
      <w:pPr>
        <w:spacing w:after="0" w:line="360" w:lineRule="auto"/>
        <w:rPr>
          <w:rFonts w:ascii="Arial" w:hAnsi="Arial" w:cs="Arial"/>
        </w:rPr>
      </w:pPr>
    </w:p>
    <w:p w:rsidR="00397F94" w:rsidRPr="007C03B8" w:rsidRDefault="00397F94" w:rsidP="00256C4C">
      <w:pPr>
        <w:spacing w:after="0" w:line="360" w:lineRule="auto"/>
        <w:rPr>
          <w:rFonts w:ascii="Arial" w:hAnsi="Arial" w:cs="Arial"/>
        </w:rPr>
      </w:pPr>
    </w:p>
    <w:p w:rsidR="00066B28" w:rsidRPr="007C03B8" w:rsidRDefault="00516B4A" w:rsidP="00066B28">
      <w:pPr>
        <w:spacing w:after="0" w:line="360" w:lineRule="auto"/>
        <w:rPr>
          <w:rFonts w:ascii="Arial" w:hAnsi="Arial" w:cs="Arial"/>
        </w:rPr>
      </w:pPr>
      <w:r w:rsidRPr="007C03B8">
        <w:rPr>
          <w:rFonts w:ascii="Arial" w:hAnsi="Arial" w:cs="Arial"/>
        </w:rPr>
        <w:t>Ten prescribers were eligible, s</w:t>
      </w:r>
      <w:r w:rsidR="00066B28" w:rsidRPr="007C03B8">
        <w:rPr>
          <w:rFonts w:ascii="Arial" w:hAnsi="Arial" w:cs="Arial"/>
        </w:rPr>
        <w:t xml:space="preserve">even prescribers initially agreed to participate and consented to the study; one later withdrew, leaving six non-prescribing </w:t>
      </w:r>
      <w:r w:rsidR="003B4B29" w:rsidRPr="007C03B8">
        <w:rPr>
          <w:rFonts w:ascii="Arial" w:hAnsi="Arial" w:cs="Arial"/>
        </w:rPr>
        <w:t>MHN</w:t>
      </w:r>
      <w:r w:rsidR="00066B28" w:rsidRPr="007C03B8">
        <w:rPr>
          <w:rFonts w:ascii="Arial" w:hAnsi="Arial" w:cs="Arial"/>
        </w:rPr>
        <w:t xml:space="preserve"> prescriber participants</w:t>
      </w:r>
      <w:r w:rsidR="00256C4C" w:rsidRPr="007C03B8">
        <w:rPr>
          <w:rFonts w:ascii="Arial" w:hAnsi="Arial" w:cs="Arial"/>
        </w:rPr>
        <w:t>.</w:t>
      </w:r>
    </w:p>
    <w:p w:rsidR="00EC3581" w:rsidRDefault="00EC3581" w:rsidP="00256C4C">
      <w:pPr>
        <w:spacing w:after="0" w:line="360" w:lineRule="auto"/>
        <w:ind w:left="720"/>
        <w:jc w:val="center"/>
        <w:rPr>
          <w:rFonts w:ascii="Arial" w:eastAsia="Calibri" w:hAnsi="Arial" w:cs="Arial"/>
          <w:b/>
          <w:lang w:eastAsia="en-US"/>
        </w:rPr>
      </w:pPr>
    </w:p>
    <w:p w:rsidR="009F1F3B" w:rsidRPr="007C03B8" w:rsidRDefault="009F1F3B" w:rsidP="00256C4C">
      <w:pPr>
        <w:spacing w:after="0" w:line="360" w:lineRule="auto"/>
        <w:ind w:left="720"/>
        <w:jc w:val="center"/>
        <w:rPr>
          <w:rFonts w:ascii="Arial" w:eastAsia="Calibri" w:hAnsi="Arial" w:cs="Arial"/>
          <w:b/>
          <w:lang w:eastAsia="en-US"/>
        </w:rPr>
      </w:pPr>
    </w:p>
    <w:p w:rsidR="00876A73" w:rsidRPr="007C03B8" w:rsidRDefault="00256C4C" w:rsidP="00D9412A">
      <w:pPr>
        <w:spacing w:after="0" w:line="360" w:lineRule="auto"/>
        <w:rPr>
          <w:rFonts w:ascii="Arial" w:eastAsia="Calibri" w:hAnsi="Arial" w:cs="Arial"/>
          <w:b/>
          <w:lang w:eastAsia="en-US"/>
        </w:rPr>
      </w:pPr>
      <w:r w:rsidRPr="007C03B8">
        <w:rPr>
          <w:rFonts w:ascii="Arial" w:eastAsia="Calibri" w:hAnsi="Arial" w:cs="Arial"/>
          <w:b/>
          <w:lang w:eastAsia="en-US"/>
        </w:rPr>
        <w:t>Data Collection</w:t>
      </w:r>
    </w:p>
    <w:p w:rsidR="003149DE" w:rsidRPr="007C03B8" w:rsidRDefault="003149DE" w:rsidP="003149DE">
      <w:pPr>
        <w:spacing w:after="0" w:line="360" w:lineRule="auto"/>
        <w:rPr>
          <w:rFonts w:ascii="Arial" w:eastAsia="Calibri" w:hAnsi="Arial" w:cs="Arial"/>
          <w:b/>
          <w:lang w:eastAsia="en-US"/>
        </w:rPr>
      </w:pPr>
      <w:r w:rsidRPr="007C03B8">
        <w:rPr>
          <w:rFonts w:ascii="Arial" w:eastAsia="Calibri" w:hAnsi="Arial" w:cs="Arial"/>
          <w:b/>
          <w:lang w:eastAsia="en-US"/>
        </w:rPr>
        <w:t xml:space="preserve">Phase 1 </w:t>
      </w:r>
    </w:p>
    <w:p w:rsidR="0070325B" w:rsidRPr="007C03B8" w:rsidRDefault="003149DE" w:rsidP="004E2C2F">
      <w:pPr>
        <w:spacing w:after="0" w:line="360" w:lineRule="auto"/>
        <w:ind w:right="113"/>
        <w:contextualSpacing/>
        <w:rPr>
          <w:rFonts w:ascii="Arial" w:hAnsi="Arial" w:cs="Arial"/>
        </w:rPr>
      </w:pPr>
      <w:r w:rsidRPr="007C03B8">
        <w:rPr>
          <w:rFonts w:ascii="Arial" w:hAnsi="Arial" w:cs="Arial"/>
        </w:rPr>
        <w:t>A mapping exercise was conducted of the Trust’s non-medical</w:t>
      </w:r>
      <w:r w:rsidR="007269E8" w:rsidRPr="007C03B8">
        <w:rPr>
          <w:rFonts w:ascii="Arial" w:hAnsi="Arial" w:cs="Arial"/>
        </w:rPr>
        <w:t xml:space="preserve"> prescribers. The exercise </w:t>
      </w:r>
      <w:r w:rsidR="00BF4BFA" w:rsidRPr="007C03B8">
        <w:rPr>
          <w:rFonts w:ascii="Arial" w:hAnsi="Arial" w:cs="Arial"/>
        </w:rPr>
        <w:t>aimed</w:t>
      </w:r>
      <w:r w:rsidRPr="007C03B8">
        <w:rPr>
          <w:rFonts w:ascii="Arial" w:hAnsi="Arial" w:cs="Arial"/>
        </w:rPr>
        <w:t xml:space="preserve"> to identify potential participants for phase two of this study. </w:t>
      </w:r>
    </w:p>
    <w:p w:rsidR="0070325B" w:rsidRPr="007C03B8" w:rsidRDefault="0070325B" w:rsidP="006802EE">
      <w:pPr>
        <w:autoSpaceDE w:val="0"/>
        <w:spacing w:after="0" w:line="360" w:lineRule="auto"/>
        <w:ind w:right="113"/>
        <w:contextualSpacing/>
        <w:rPr>
          <w:rFonts w:ascii="Arial" w:hAnsi="Arial" w:cs="Arial"/>
          <w:b/>
        </w:rPr>
      </w:pPr>
    </w:p>
    <w:p w:rsidR="006802EE" w:rsidRPr="007C03B8" w:rsidRDefault="0021772E" w:rsidP="0021772E">
      <w:pPr>
        <w:spacing w:after="0" w:line="360" w:lineRule="auto"/>
        <w:rPr>
          <w:rFonts w:ascii="Arial" w:hAnsi="Arial" w:cs="Arial"/>
          <w:b/>
        </w:rPr>
      </w:pPr>
      <w:r w:rsidRPr="007C03B8">
        <w:rPr>
          <w:rFonts w:ascii="Arial" w:hAnsi="Arial" w:cs="Arial"/>
          <w:b/>
        </w:rPr>
        <w:t>The aims of the</w:t>
      </w:r>
      <w:r w:rsidR="006802EE" w:rsidRPr="007C03B8">
        <w:rPr>
          <w:rFonts w:ascii="Arial" w:hAnsi="Arial" w:cs="Arial"/>
          <w:b/>
        </w:rPr>
        <w:t xml:space="preserve"> phase 1</w:t>
      </w:r>
      <w:r w:rsidRPr="007C03B8">
        <w:rPr>
          <w:rFonts w:ascii="Arial" w:hAnsi="Arial" w:cs="Arial"/>
          <w:b/>
        </w:rPr>
        <w:t xml:space="preserve"> mapping exercise were to</w:t>
      </w:r>
      <w:r w:rsidR="006802EE" w:rsidRPr="007C03B8">
        <w:rPr>
          <w:rFonts w:ascii="Arial" w:hAnsi="Arial" w:cs="Arial"/>
          <w:b/>
        </w:rPr>
        <w:t>:</w:t>
      </w:r>
    </w:p>
    <w:p w:rsidR="0021772E" w:rsidRPr="007C03B8" w:rsidRDefault="006802EE" w:rsidP="00FA645E">
      <w:pPr>
        <w:spacing w:after="0" w:line="360" w:lineRule="auto"/>
        <w:rPr>
          <w:rFonts w:ascii="Arial" w:hAnsi="Arial" w:cs="Arial"/>
        </w:rPr>
      </w:pPr>
      <w:r w:rsidRPr="007C03B8">
        <w:rPr>
          <w:rFonts w:ascii="Arial" w:hAnsi="Arial" w:cs="Arial"/>
        </w:rPr>
        <w:t>Locate</w:t>
      </w:r>
      <w:r w:rsidR="0021772E" w:rsidRPr="007C03B8">
        <w:rPr>
          <w:rFonts w:ascii="Arial" w:hAnsi="Arial" w:cs="Arial"/>
        </w:rPr>
        <w:t xml:space="preserve"> the population of nurse prescribers within the Trust, to ascertain their prescriptive authority and identify their medical supervisors. </w:t>
      </w:r>
    </w:p>
    <w:p w:rsidR="00FC6194" w:rsidRPr="007C03B8" w:rsidRDefault="00FC6194" w:rsidP="00FA645E">
      <w:pPr>
        <w:spacing w:after="0" w:line="360" w:lineRule="auto"/>
        <w:rPr>
          <w:rFonts w:ascii="Arial" w:hAnsi="Arial" w:cs="Arial"/>
        </w:rPr>
      </w:pPr>
    </w:p>
    <w:p w:rsidR="00FC6194" w:rsidRPr="007C03B8" w:rsidRDefault="00FC6194" w:rsidP="00FC6194">
      <w:pPr>
        <w:autoSpaceDE w:val="0"/>
        <w:spacing w:after="0" w:line="360" w:lineRule="auto"/>
        <w:rPr>
          <w:rFonts w:ascii="Arial" w:hAnsi="Arial" w:cs="Arial"/>
        </w:rPr>
      </w:pPr>
      <w:r w:rsidRPr="007C03B8">
        <w:rPr>
          <w:rFonts w:ascii="Arial" w:hAnsi="Arial" w:cs="Arial"/>
        </w:rPr>
        <w:t>At this time, the Trust was involved in the Department of Health’s Transforming Community Services initiative (</w:t>
      </w:r>
      <w:r w:rsidR="0072618A" w:rsidRPr="007C03B8">
        <w:rPr>
          <w:rFonts w:ascii="Arial" w:hAnsi="Arial" w:cs="Arial"/>
        </w:rPr>
        <w:t>DH</w:t>
      </w:r>
      <w:r w:rsidR="00652E02" w:rsidRPr="007C03B8">
        <w:rPr>
          <w:rFonts w:ascii="Arial" w:hAnsi="Arial" w:cs="Arial"/>
        </w:rPr>
        <w:t>, 2009</w:t>
      </w:r>
      <w:r w:rsidRPr="007C03B8">
        <w:rPr>
          <w:rFonts w:ascii="Arial" w:hAnsi="Arial" w:cs="Arial"/>
        </w:rPr>
        <w:t>).  A result of the initiative meant that provider arms of the Primary Care Trust’s (PCTs) were transferred to organisations which were service providers. The effect of this on the Trust was that a number of practicing adult nurse prescriber’s joined the Trust.</w:t>
      </w:r>
    </w:p>
    <w:p w:rsidR="00FA645E" w:rsidRPr="007C03B8" w:rsidRDefault="00FA645E" w:rsidP="00FA645E">
      <w:pPr>
        <w:autoSpaceDE w:val="0"/>
        <w:spacing w:after="0" w:line="360" w:lineRule="auto"/>
        <w:ind w:right="113"/>
        <w:rPr>
          <w:rFonts w:ascii="Arial" w:hAnsi="Arial" w:cs="Arial"/>
        </w:rPr>
      </w:pPr>
    </w:p>
    <w:p w:rsidR="0070325B" w:rsidRPr="007C03B8" w:rsidRDefault="0070325B" w:rsidP="0070325B">
      <w:pPr>
        <w:autoSpaceDE w:val="0"/>
        <w:spacing w:after="0" w:line="360" w:lineRule="auto"/>
        <w:ind w:right="113"/>
        <w:contextualSpacing/>
        <w:rPr>
          <w:rFonts w:ascii="Arial" w:hAnsi="Arial" w:cs="Arial"/>
          <w:b/>
        </w:rPr>
      </w:pPr>
      <w:r w:rsidRPr="007C03B8">
        <w:rPr>
          <w:rFonts w:ascii="Arial" w:hAnsi="Arial" w:cs="Arial"/>
          <w:b/>
        </w:rPr>
        <w:t>Inclusion criteria</w:t>
      </w:r>
    </w:p>
    <w:p w:rsidR="0070325B" w:rsidRPr="007C03B8" w:rsidRDefault="0070325B" w:rsidP="0070325B">
      <w:pPr>
        <w:autoSpaceDE w:val="0"/>
        <w:spacing w:after="0" w:line="360" w:lineRule="auto"/>
        <w:ind w:right="113"/>
        <w:contextualSpacing/>
        <w:rPr>
          <w:rFonts w:ascii="Arial" w:hAnsi="Arial" w:cs="Arial"/>
        </w:rPr>
      </w:pPr>
      <w:r w:rsidRPr="007C03B8">
        <w:rPr>
          <w:rFonts w:ascii="Arial" w:hAnsi="Arial" w:cs="Arial"/>
        </w:rPr>
        <w:t xml:space="preserve">All non-medical prescribers registered with the Trust qualified as either an Independent or Supplementary prescriber (V200 or V300).  </w:t>
      </w:r>
    </w:p>
    <w:p w:rsidR="0070325B" w:rsidRPr="007C03B8" w:rsidRDefault="0070325B" w:rsidP="0070325B">
      <w:pPr>
        <w:autoSpaceDE w:val="0"/>
        <w:spacing w:after="0" w:line="360" w:lineRule="auto"/>
        <w:ind w:right="113"/>
        <w:contextualSpacing/>
        <w:rPr>
          <w:rFonts w:ascii="Arial" w:hAnsi="Arial" w:cs="Arial"/>
        </w:rPr>
      </w:pPr>
    </w:p>
    <w:p w:rsidR="00282250" w:rsidRPr="007C03B8" w:rsidRDefault="00B83018" w:rsidP="00876A73">
      <w:pPr>
        <w:autoSpaceDE w:val="0"/>
        <w:spacing w:after="0" w:line="360" w:lineRule="auto"/>
        <w:rPr>
          <w:rFonts w:ascii="Arial" w:hAnsi="Arial" w:cs="Arial"/>
          <w:b/>
        </w:rPr>
      </w:pPr>
      <w:r w:rsidRPr="007C03B8">
        <w:rPr>
          <w:rFonts w:ascii="Arial" w:hAnsi="Arial" w:cs="Arial"/>
          <w:b/>
        </w:rPr>
        <w:t>Phase 2 –</w:t>
      </w:r>
      <w:r w:rsidR="00282250" w:rsidRPr="007C03B8">
        <w:rPr>
          <w:rFonts w:ascii="Arial" w:hAnsi="Arial" w:cs="Arial"/>
          <w:b/>
        </w:rPr>
        <w:t xml:space="preserve"> Data collection</w:t>
      </w:r>
    </w:p>
    <w:p w:rsidR="00EC35BB" w:rsidRPr="007C03B8" w:rsidRDefault="00B96E3A" w:rsidP="00EC35BB">
      <w:pPr>
        <w:autoSpaceDE w:val="0"/>
        <w:spacing w:after="0" w:line="360" w:lineRule="auto"/>
        <w:rPr>
          <w:rFonts w:ascii="Arial" w:hAnsi="Arial" w:cs="Arial"/>
          <w:szCs w:val="24"/>
          <w:lang w:val="en-US"/>
        </w:rPr>
      </w:pPr>
      <w:r w:rsidRPr="007C03B8">
        <w:rPr>
          <w:rFonts w:ascii="Arial" w:hAnsi="Arial" w:cs="Arial"/>
        </w:rPr>
        <w:lastRenderedPageBreak/>
        <w:t>This</w:t>
      </w:r>
      <w:r w:rsidR="00EF798D" w:rsidRPr="007C03B8">
        <w:rPr>
          <w:rFonts w:ascii="Arial" w:hAnsi="Arial" w:cs="Arial"/>
        </w:rPr>
        <w:t xml:space="preserve"> was done by </w:t>
      </w:r>
      <w:r w:rsidR="005A2EC9" w:rsidRPr="007C03B8">
        <w:rPr>
          <w:rFonts w:ascii="Arial" w:hAnsi="Arial" w:cs="Arial"/>
          <w:szCs w:val="24"/>
          <w:lang w:val="en-US"/>
        </w:rPr>
        <w:t>semi-</w:t>
      </w:r>
      <w:r w:rsidR="00C76D46" w:rsidRPr="007C03B8">
        <w:rPr>
          <w:rFonts w:ascii="Arial" w:hAnsi="Arial" w:cs="Arial"/>
          <w:szCs w:val="24"/>
          <w:lang w:val="en-US"/>
        </w:rPr>
        <w:t>structured interview</w:t>
      </w:r>
      <w:r w:rsidR="008E2824" w:rsidRPr="007C03B8">
        <w:rPr>
          <w:rFonts w:ascii="Arial" w:hAnsi="Arial" w:cs="Arial"/>
          <w:szCs w:val="24"/>
          <w:lang w:val="en-US"/>
        </w:rPr>
        <w:t>,</w:t>
      </w:r>
      <w:r w:rsidR="00C76D46" w:rsidRPr="007C03B8">
        <w:rPr>
          <w:rFonts w:ascii="Arial" w:hAnsi="Arial" w:cs="Arial"/>
          <w:szCs w:val="24"/>
          <w:lang w:val="en-US"/>
        </w:rPr>
        <w:t xml:space="preserve"> </w:t>
      </w:r>
      <w:r w:rsidR="00F46D09" w:rsidRPr="007C03B8">
        <w:rPr>
          <w:rFonts w:ascii="Arial" w:hAnsi="Arial" w:cs="Arial"/>
          <w:szCs w:val="24"/>
          <w:lang w:val="en-US"/>
        </w:rPr>
        <w:t>which allowed the follow up of</w:t>
      </w:r>
      <w:r w:rsidR="005A2EC9" w:rsidRPr="007C03B8">
        <w:rPr>
          <w:rFonts w:ascii="Arial" w:hAnsi="Arial" w:cs="Arial"/>
          <w:szCs w:val="24"/>
          <w:lang w:val="en-US"/>
        </w:rPr>
        <w:t xml:space="preserve"> issues raised by participants that the resear</w:t>
      </w:r>
      <w:r w:rsidR="00C32A91" w:rsidRPr="007C03B8">
        <w:rPr>
          <w:rFonts w:ascii="Arial" w:hAnsi="Arial" w:cs="Arial"/>
          <w:szCs w:val="24"/>
          <w:lang w:val="en-US"/>
        </w:rPr>
        <w:t xml:space="preserve">cher had not been anticipating </w:t>
      </w:r>
      <w:r w:rsidR="005A2EC9" w:rsidRPr="007C03B8">
        <w:rPr>
          <w:rFonts w:ascii="Arial" w:hAnsi="Arial" w:cs="Arial"/>
          <w:szCs w:val="24"/>
          <w:lang w:val="en-US"/>
        </w:rPr>
        <w:t xml:space="preserve">(Tod, 2015).  </w:t>
      </w:r>
    </w:p>
    <w:p w:rsidR="00EC35BB" w:rsidRPr="007C03B8" w:rsidRDefault="00EC35BB" w:rsidP="00EC35BB">
      <w:pPr>
        <w:autoSpaceDE w:val="0"/>
        <w:spacing w:after="0" w:line="360" w:lineRule="auto"/>
        <w:rPr>
          <w:rFonts w:ascii="Arial" w:hAnsi="Arial" w:cs="Arial"/>
          <w:b/>
          <w:szCs w:val="24"/>
          <w:lang w:val="en-US"/>
        </w:rPr>
      </w:pPr>
    </w:p>
    <w:p w:rsidR="00892692" w:rsidRPr="007C03B8" w:rsidRDefault="00892692" w:rsidP="00D9412A">
      <w:pPr>
        <w:autoSpaceDE w:val="0"/>
        <w:spacing w:after="0" w:line="360" w:lineRule="auto"/>
        <w:rPr>
          <w:rFonts w:ascii="Arial" w:hAnsi="Arial" w:cs="Arial"/>
          <w:b/>
          <w:bCs/>
          <w:lang w:val="en"/>
        </w:rPr>
      </w:pPr>
      <w:r w:rsidRPr="007C03B8">
        <w:rPr>
          <w:rFonts w:ascii="Arial" w:hAnsi="Arial" w:cs="Arial"/>
          <w:b/>
          <w:bCs/>
          <w:lang w:val="en"/>
        </w:rPr>
        <w:t>Ethical considerations</w:t>
      </w:r>
    </w:p>
    <w:p w:rsidR="00057EFD" w:rsidRPr="007C03B8" w:rsidRDefault="005436E7" w:rsidP="00057EFD">
      <w:pPr>
        <w:autoSpaceDE w:val="0"/>
        <w:spacing w:after="0" w:line="360" w:lineRule="auto"/>
        <w:ind w:right="805"/>
        <w:jc w:val="both"/>
        <w:rPr>
          <w:rFonts w:ascii="Arial" w:hAnsi="Arial" w:cs="Arial"/>
        </w:rPr>
      </w:pPr>
      <w:r w:rsidRPr="007C03B8">
        <w:rPr>
          <w:rFonts w:ascii="Arial" w:hAnsi="Arial" w:cs="Arial"/>
        </w:rPr>
        <w:t>E</w:t>
      </w:r>
      <w:r w:rsidR="003A1AC2" w:rsidRPr="007C03B8">
        <w:rPr>
          <w:rFonts w:ascii="Arial" w:hAnsi="Arial" w:cs="Arial"/>
        </w:rPr>
        <w:t>thical approval to conduct this study was obtained</w:t>
      </w:r>
      <w:r w:rsidR="004A7AB4" w:rsidRPr="007C03B8">
        <w:rPr>
          <w:rFonts w:ascii="Arial" w:hAnsi="Arial" w:cs="Arial"/>
        </w:rPr>
        <w:t xml:space="preserve"> from a</w:t>
      </w:r>
      <w:r w:rsidR="003A1AC2" w:rsidRPr="007C03B8">
        <w:rPr>
          <w:rFonts w:ascii="Arial" w:hAnsi="Arial" w:cs="Arial"/>
        </w:rPr>
        <w:t xml:space="preserve"> University </w:t>
      </w:r>
      <w:r w:rsidR="002714EA" w:rsidRPr="007C03B8">
        <w:rPr>
          <w:rFonts w:ascii="Arial" w:hAnsi="Arial" w:cs="Arial"/>
        </w:rPr>
        <w:t xml:space="preserve">research </w:t>
      </w:r>
      <w:r w:rsidR="003A1AC2" w:rsidRPr="007C03B8">
        <w:rPr>
          <w:rFonts w:ascii="Arial" w:hAnsi="Arial" w:cs="Arial"/>
        </w:rPr>
        <w:t>ethics</w:t>
      </w:r>
      <w:r w:rsidR="002714EA" w:rsidRPr="007C03B8">
        <w:rPr>
          <w:rFonts w:ascii="Arial" w:hAnsi="Arial" w:cs="Arial"/>
        </w:rPr>
        <w:t xml:space="preserve"> committee.</w:t>
      </w:r>
      <w:r w:rsidR="00516B4A" w:rsidRPr="007C03B8">
        <w:rPr>
          <w:rFonts w:ascii="Arial" w:hAnsi="Arial" w:cs="Arial"/>
        </w:rPr>
        <w:t xml:space="preserve"> </w:t>
      </w:r>
      <w:r w:rsidR="003B4B29" w:rsidRPr="007C03B8">
        <w:rPr>
          <w:rFonts w:ascii="Arial" w:hAnsi="Arial" w:cs="Arial"/>
        </w:rPr>
        <w:t>Due</w:t>
      </w:r>
      <w:r w:rsidR="00B0652C" w:rsidRPr="007C03B8">
        <w:rPr>
          <w:rFonts w:ascii="Arial" w:hAnsi="Arial" w:cs="Arial"/>
        </w:rPr>
        <w:t xml:space="preserve"> to the small sample size</w:t>
      </w:r>
      <w:r w:rsidR="003B4B29" w:rsidRPr="007C03B8">
        <w:rPr>
          <w:rFonts w:ascii="Arial" w:hAnsi="Arial" w:cs="Arial"/>
        </w:rPr>
        <w:t>, the ethical issue</w:t>
      </w:r>
      <w:r w:rsidR="00B0652C" w:rsidRPr="007C03B8">
        <w:rPr>
          <w:rFonts w:ascii="Arial" w:hAnsi="Arial" w:cs="Arial"/>
        </w:rPr>
        <w:t xml:space="preserve"> </w:t>
      </w:r>
      <w:r w:rsidR="007E0E77" w:rsidRPr="007C03B8">
        <w:rPr>
          <w:rFonts w:ascii="Arial" w:hAnsi="Arial" w:cs="Arial"/>
        </w:rPr>
        <w:t xml:space="preserve">was the protection of the </w:t>
      </w:r>
      <w:r w:rsidR="00B40C7E" w:rsidRPr="007C03B8">
        <w:rPr>
          <w:rFonts w:ascii="Arial" w:hAnsi="Arial" w:cs="Arial"/>
        </w:rPr>
        <w:t>participant’s</w:t>
      </w:r>
      <w:r w:rsidR="00535310" w:rsidRPr="007C03B8">
        <w:rPr>
          <w:rFonts w:ascii="Arial" w:hAnsi="Arial" w:cs="Arial"/>
        </w:rPr>
        <w:t xml:space="preserve"> </w:t>
      </w:r>
      <w:r w:rsidR="00F46D09" w:rsidRPr="007C03B8">
        <w:rPr>
          <w:rFonts w:ascii="Arial" w:hAnsi="Arial" w:cs="Arial"/>
        </w:rPr>
        <w:t>identity</w:t>
      </w:r>
      <w:r w:rsidR="007E0E77" w:rsidRPr="007C03B8">
        <w:rPr>
          <w:rFonts w:ascii="Arial" w:hAnsi="Arial" w:cs="Arial"/>
        </w:rPr>
        <w:t xml:space="preserve">. </w:t>
      </w:r>
      <w:r w:rsidR="003A1754" w:rsidRPr="007C03B8">
        <w:rPr>
          <w:rFonts w:ascii="Arial" w:hAnsi="Arial" w:cs="Arial"/>
        </w:rPr>
        <w:t>P</w:t>
      </w:r>
      <w:r w:rsidR="007E0E77" w:rsidRPr="007C03B8">
        <w:rPr>
          <w:rFonts w:ascii="Arial" w:hAnsi="Arial" w:cs="Arial"/>
          <w:bCs/>
        </w:rPr>
        <w:t>se</w:t>
      </w:r>
      <w:r w:rsidR="00B0652C" w:rsidRPr="007C03B8">
        <w:rPr>
          <w:rFonts w:ascii="Arial" w:hAnsi="Arial" w:cs="Arial"/>
          <w:bCs/>
        </w:rPr>
        <w:t>udonyms w</w:t>
      </w:r>
      <w:r w:rsidR="003A1754" w:rsidRPr="007C03B8">
        <w:rPr>
          <w:rFonts w:ascii="Arial" w:hAnsi="Arial" w:cs="Arial"/>
          <w:bCs/>
        </w:rPr>
        <w:t>ere</w:t>
      </w:r>
      <w:r w:rsidR="007E0E77" w:rsidRPr="007C03B8">
        <w:rPr>
          <w:rFonts w:ascii="Arial" w:hAnsi="Arial" w:cs="Arial"/>
          <w:bCs/>
        </w:rPr>
        <w:t xml:space="preserve"> employed with un-gendered names to protect </w:t>
      </w:r>
      <w:r w:rsidR="006E2BFC" w:rsidRPr="007C03B8">
        <w:rPr>
          <w:rFonts w:ascii="Arial" w:hAnsi="Arial" w:cs="Arial"/>
          <w:bCs/>
        </w:rPr>
        <w:t>participant’s</w:t>
      </w:r>
      <w:r w:rsidR="00507B47" w:rsidRPr="007C03B8">
        <w:rPr>
          <w:rFonts w:ascii="Arial" w:hAnsi="Arial" w:cs="Arial"/>
          <w:bCs/>
        </w:rPr>
        <w:t xml:space="preserve"> </w:t>
      </w:r>
      <w:r w:rsidR="007E0E77" w:rsidRPr="007C03B8">
        <w:rPr>
          <w:rFonts w:ascii="Arial" w:hAnsi="Arial" w:cs="Arial"/>
          <w:bCs/>
        </w:rPr>
        <w:t>identities.</w:t>
      </w:r>
      <w:r w:rsidR="007C03B8">
        <w:rPr>
          <w:rFonts w:ascii="Arial" w:hAnsi="Arial" w:cs="Arial"/>
          <w:bCs/>
        </w:rPr>
        <w:t xml:space="preserve"> </w:t>
      </w:r>
      <w:r w:rsidR="0016430E" w:rsidRPr="007C03B8">
        <w:rPr>
          <w:rFonts w:ascii="Arial" w:hAnsi="Arial" w:cs="Arial"/>
          <w:bCs/>
        </w:rPr>
        <w:t xml:space="preserve">NHS ethics approval was not required as the participants were </w:t>
      </w:r>
      <w:r w:rsidR="0016430E" w:rsidRPr="007C03B8">
        <w:rPr>
          <w:rFonts w:ascii="Arial" w:hAnsi="Arial" w:cs="Arial"/>
        </w:rPr>
        <w:t xml:space="preserve">NHS staff recruited as research participants by virtue of </w:t>
      </w:r>
      <w:r w:rsidR="00057EFD" w:rsidRPr="007C03B8">
        <w:rPr>
          <w:rFonts w:ascii="Arial" w:hAnsi="Arial" w:cs="Arial"/>
        </w:rPr>
        <w:t>their professional role and were therefore excluded from the normal remit of NHS Research Ethics Committees (National Research Ethics Committee Service, 2012, p. 3).</w:t>
      </w:r>
    </w:p>
    <w:p w:rsidR="007E0E77" w:rsidRPr="007C03B8" w:rsidRDefault="007E0E77" w:rsidP="00B0652C">
      <w:pPr>
        <w:autoSpaceDE w:val="0"/>
        <w:spacing w:after="0" w:line="360" w:lineRule="auto"/>
        <w:rPr>
          <w:rFonts w:ascii="Arial" w:hAnsi="Arial" w:cs="Arial"/>
          <w:bCs/>
        </w:rPr>
      </w:pPr>
    </w:p>
    <w:p w:rsidR="0094002E" w:rsidRPr="007C03B8" w:rsidRDefault="00B0652C" w:rsidP="00D9412A">
      <w:pPr>
        <w:autoSpaceDE w:val="0"/>
        <w:spacing w:after="0" w:line="360" w:lineRule="auto"/>
        <w:rPr>
          <w:rFonts w:ascii="Arial" w:hAnsi="Arial" w:cs="Arial"/>
          <w:b/>
          <w:bCs/>
          <w:lang w:val="en"/>
        </w:rPr>
      </w:pPr>
      <w:r w:rsidRPr="007C03B8">
        <w:rPr>
          <w:rFonts w:ascii="Arial" w:hAnsi="Arial" w:cs="Arial"/>
          <w:b/>
          <w:bCs/>
          <w:lang w:val="en"/>
        </w:rPr>
        <w:t>Data analysis</w:t>
      </w:r>
    </w:p>
    <w:p w:rsidR="0094002E" w:rsidRPr="007C03B8" w:rsidRDefault="00170FCD" w:rsidP="0094002E">
      <w:pPr>
        <w:autoSpaceDE w:val="0"/>
        <w:spacing w:after="0" w:line="360" w:lineRule="auto"/>
        <w:rPr>
          <w:rFonts w:ascii="Arial" w:hAnsi="Arial" w:cs="Arial"/>
          <w:lang w:val="en"/>
        </w:rPr>
      </w:pPr>
      <w:r w:rsidRPr="007C03B8">
        <w:rPr>
          <w:rFonts w:ascii="Arial" w:hAnsi="Arial" w:cs="Arial"/>
        </w:rPr>
        <w:t>D</w:t>
      </w:r>
      <w:r w:rsidR="00716E30" w:rsidRPr="007C03B8">
        <w:rPr>
          <w:rFonts w:ascii="Arial" w:hAnsi="Arial" w:cs="Arial"/>
        </w:rPr>
        <w:t xml:space="preserve">escriptive </w:t>
      </w:r>
      <w:r w:rsidR="00AB5B07" w:rsidRPr="007C03B8">
        <w:rPr>
          <w:rFonts w:ascii="Arial" w:hAnsi="Arial" w:cs="Arial"/>
        </w:rPr>
        <w:t>phenomenology</w:t>
      </w:r>
      <w:r w:rsidR="00716E30" w:rsidRPr="007C03B8">
        <w:rPr>
          <w:rFonts w:ascii="Arial" w:hAnsi="Arial" w:cs="Arial"/>
        </w:rPr>
        <w:t xml:space="preserve"> w</w:t>
      </w:r>
      <w:r w:rsidR="0094002E" w:rsidRPr="007C03B8">
        <w:rPr>
          <w:rFonts w:ascii="Arial" w:hAnsi="Arial" w:cs="Arial"/>
        </w:rPr>
        <w:t xml:space="preserve">as </w:t>
      </w:r>
      <w:r w:rsidR="004C635A" w:rsidRPr="007C03B8">
        <w:rPr>
          <w:rFonts w:ascii="Arial" w:hAnsi="Arial" w:cs="Arial"/>
        </w:rPr>
        <w:t xml:space="preserve">employed </w:t>
      </w:r>
      <w:r w:rsidR="004A62D1" w:rsidRPr="007C03B8">
        <w:rPr>
          <w:rFonts w:ascii="Arial" w:hAnsi="Arial" w:cs="Arial"/>
        </w:rPr>
        <w:t xml:space="preserve">and the </w:t>
      </w:r>
      <w:r w:rsidR="0094002E" w:rsidRPr="007C03B8">
        <w:rPr>
          <w:rFonts w:ascii="Arial" w:hAnsi="Arial" w:cs="Arial"/>
        </w:rPr>
        <w:t>interpretation described by Colaizzi (1978)</w:t>
      </w:r>
      <w:r w:rsidR="00DE62E4" w:rsidRPr="007C03B8">
        <w:rPr>
          <w:rFonts w:ascii="Arial" w:hAnsi="Arial" w:cs="Arial"/>
        </w:rPr>
        <w:t xml:space="preserve"> </w:t>
      </w:r>
      <w:r w:rsidR="00E1436B" w:rsidRPr="007C03B8">
        <w:rPr>
          <w:rFonts w:ascii="Arial" w:hAnsi="Arial" w:cs="Arial"/>
        </w:rPr>
        <w:t>was broadly followed</w:t>
      </w:r>
      <w:r w:rsidR="0094002E" w:rsidRPr="007C03B8">
        <w:rPr>
          <w:rFonts w:ascii="Arial" w:hAnsi="Arial" w:cs="Arial"/>
        </w:rPr>
        <w:t xml:space="preserve"> to guide the analysis. </w:t>
      </w:r>
      <w:r w:rsidRPr="007C03B8">
        <w:rPr>
          <w:rFonts w:ascii="Arial" w:hAnsi="Arial" w:cs="Arial"/>
        </w:rPr>
        <w:t xml:space="preserve">There are </w:t>
      </w:r>
      <w:r w:rsidR="0094002E" w:rsidRPr="007C03B8">
        <w:rPr>
          <w:rFonts w:ascii="Arial" w:hAnsi="Arial" w:cs="Arial"/>
          <w:lang w:val="en"/>
        </w:rPr>
        <w:t xml:space="preserve">seven steps </w:t>
      </w:r>
      <w:r w:rsidRPr="007C03B8">
        <w:rPr>
          <w:rFonts w:ascii="Arial" w:hAnsi="Arial" w:cs="Arial"/>
          <w:lang w:val="en"/>
        </w:rPr>
        <w:t xml:space="preserve">in Colaizzi analysis these </w:t>
      </w:r>
      <w:r w:rsidR="0094002E" w:rsidRPr="007C03B8">
        <w:rPr>
          <w:rFonts w:ascii="Arial" w:hAnsi="Arial" w:cs="Arial"/>
          <w:lang w:val="en"/>
        </w:rPr>
        <w:t xml:space="preserve">are: </w:t>
      </w:r>
    </w:p>
    <w:p w:rsidR="006664D1" w:rsidRPr="007C03B8" w:rsidRDefault="006664D1" w:rsidP="0094002E">
      <w:pPr>
        <w:pStyle w:val="ListParagraph"/>
        <w:rPr>
          <w:rFonts w:ascii="Arial" w:hAnsi="Arial" w:cs="Arial"/>
        </w:rPr>
      </w:pPr>
    </w:p>
    <w:p w:rsidR="007C03B8" w:rsidRDefault="007C03B8" w:rsidP="007C03B8">
      <w:pPr>
        <w:autoSpaceDE w:val="0"/>
        <w:spacing w:after="0" w:line="360" w:lineRule="auto"/>
        <w:rPr>
          <w:rFonts w:ascii="Arial" w:hAnsi="Arial" w:cs="Arial"/>
          <w:bCs/>
        </w:rPr>
      </w:pPr>
      <w:r w:rsidRPr="000C64F4">
        <w:rPr>
          <w:noProof/>
        </w:rPr>
        <w:drawing>
          <wp:inline distT="0" distB="0" distL="0" distR="0" wp14:anchorId="7A061F74" wp14:editId="57F1947C">
            <wp:extent cx="3634740" cy="418151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42952" cy="4190960"/>
                    </a:xfrm>
                    <a:prstGeom prst="rect">
                      <a:avLst/>
                    </a:prstGeom>
                  </pic:spPr>
                </pic:pic>
              </a:graphicData>
            </a:graphic>
          </wp:inline>
        </w:drawing>
      </w:r>
    </w:p>
    <w:p w:rsidR="007C03B8" w:rsidRDefault="007C03B8" w:rsidP="007C03B8">
      <w:pPr>
        <w:autoSpaceDE w:val="0"/>
        <w:spacing w:after="0" w:line="360" w:lineRule="auto"/>
        <w:rPr>
          <w:rFonts w:ascii="Arial" w:hAnsi="Arial" w:cs="Arial"/>
          <w:bCs/>
        </w:rPr>
      </w:pPr>
      <w:r w:rsidRPr="007C03B8">
        <w:rPr>
          <w:rFonts w:ascii="Arial" w:hAnsi="Arial" w:cs="Arial"/>
          <w:bCs/>
        </w:rPr>
        <w:lastRenderedPageBreak/>
        <w:t>Figure 1: The seven steps of descriptive phenomenology analysis described by Colaizzi (1978, cited by Ross, 2012, p.124)</w:t>
      </w:r>
    </w:p>
    <w:p w:rsidR="007C03B8" w:rsidRDefault="007C03B8" w:rsidP="00D9412A">
      <w:pPr>
        <w:autoSpaceDE w:val="0"/>
        <w:spacing w:after="0" w:line="360" w:lineRule="auto"/>
        <w:rPr>
          <w:rFonts w:ascii="Arial" w:hAnsi="Arial" w:cs="Arial"/>
          <w:bCs/>
        </w:rPr>
      </w:pPr>
    </w:p>
    <w:p w:rsidR="007C03B8" w:rsidRPr="007C03B8" w:rsidRDefault="007C03B8" w:rsidP="00D9412A">
      <w:pPr>
        <w:autoSpaceDE w:val="0"/>
        <w:spacing w:after="0" w:line="360" w:lineRule="auto"/>
        <w:rPr>
          <w:rFonts w:ascii="Arial" w:hAnsi="Arial" w:cs="Arial"/>
          <w:bCs/>
        </w:rPr>
      </w:pPr>
    </w:p>
    <w:p w:rsidR="004E2385" w:rsidRPr="007C03B8" w:rsidRDefault="004E2385" w:rsidP="00D9412A">
      <w:pPr>
        <w:autoSpaceDE w:val="0"/>
        <w:spacing w:after="0" w:line="360" w:lineRule="auto"/>
        <w:rPr>
          <w:rFonts w:ascii="Arial" w:hAnsi="Arial" w:cs="Arial"/>
          <w:b/>
          <w:bCs/>
        </w:rPr>
      </w:pPr>
      <w:r w:rsidRPr="007C03B8">
        <w:rPr>
          <w:rFonts w:ascii="Arial" w:hAnsi="Arial" w:cs="Arial"/>
          <w:b/>
          <w:bCs/>
        </w:rPr>
        <w:t>Trustworthiness</w:t>
      </w:r>
    </w:p>
    <w:p w:rsidR="004E2385" w:rsidRPr="007C03B8" w:rsidRDefault="004E2385" w:rsidP="004E2385">
      <w:pPr>
        <w:autoSpaceDE w:val="0"/>
        <w:spacing w:after="0" w:line="360" w:lineRule="auto"/>
        <w:rPr>
          <w:rFonts w:ascii="Arial" w:hAnsi="Arial" w:cs="Arial"/>
        </w:rPr>
      </w:pPr>
      <w:r w:rsidRPr="007C03B8">
        <w:rPr>
          <w:rFonts w:ascii="Arial" w:hAnsi="Arial" w:cs="Arial"/>
        </w:rPr>
        <w:t>Internal validity was ensured by</w:t>
      </w:r>
      <w:r w:rsidR="00F46D09" w:rsidRPr="007C03B8">
        <w:rPr>
          <w:rFonts w:ascii="Arial" w:hAnsi="Arial" w:cs="Arial"/>
        </w:rPr>
        <w:t xml:space="preserve"> </w:t>
      </w:r>
      <w:r w:rsidR="006348F9" w:rsidRPr="007C03B8">
        <w:rPr>
          <w:rFonts w:ascii="Arial" w:hAnsi="Arial" w:cs="Arial"/>
        </w:rPr>
        <w:t>asking</w:t>
      </w:r>
      <w:r w:rsidRPr="007C03B8">
        <w:rPr>
          <w:rFonts w:ascii="Arial" w:hAnsi="Arial" w:cs="Arial"/>
        </w:rPr>
        <w:t xml:space="preserve"> </w:t>
      </w:r>
      <w:r w:rsidR="00E31EF1" w:rsidRPr="007C03B8">
        <w:rPr>
          <w:rFonts w:ascii="Arial" w:hAnsi="Arial" w:cs="Arial"/>
        </w:rPr>
        <w:t>p</w:t>
      </w:r>
      <w:r w:rsidR="00842DE6" w:rsidRPr="007C03B8">
        <w:rPr>
          <w:rFonts w:ascii="Arial" w:hAnsi="Arial" w:cs="Arial"/>
        </w:rPr>
        <w:t xml:space="preserve">articipants </w:t>
      </w:r>
      <w:r w:rsidR="00F46D09" w:rsidRPr="007C03B8">
        <w:rPr>
          <w:rFonts w:ascii="Arial" w:hAnsi="Arial" w:cs="Arial"/>
        </w:rPr>
        <w:t xml:space="preserve">if </w:t>
      </w:r>
      <w:r w:rsidRPr="007C03B8">
        <w:rPr>
          <w:rFonts w:ascii="Arial" w:hAnsi="Arial" w:cs="Arial"/>
        </w:rPr>
        <w:t xml:space="preserve">they felt </w:t>
      </w:r>
      <w:r w:rsidR="00842DE6" w:rsidRPr="007C03B8">
        <w:rPr>
          <w:rFonts w:ascii="Arial" w:hAnsi="Arial" w:cs="Arial"/>
        </w:rPr>
        <w:t xml:space="preserve">that </w:t>
      </w:r>
      <w:r w:rsidRPr="007C03B8">
        <w:rPr>
          <w:rFonts w:ascii="Arial" w:hAnsi="Arial" w:cs="Arial"/>
        </w:rPr>
        <w:t>a true record of the</w:t>
      </w:r>
      <w:r w:rsidR="00B13640" w:rsidRPr="007C03B8">
        <w:rPr>
          <w:rFonts w:ascii="Arial" w:hAnsi="Arial" w:cs="Arial"/>
        </w:rPr>
        <w:t>ir</w:t>
      </w:r>
      <w:r w:rsidRPr="007C03B8">
        <w:rPr>
          <w:rFonts w:ascii="Arial" w:hAnsi="Arial" w:cs="Arial"/>
        </w:rPr>
        <w:t xml:space="preserve"> intervi</w:t>
      </w:r>
      <w:r w:rsidR="00B13640" w:rsidRPr="007C03B8">
        <w:rPr>
          <w:rFonts w:ascii="Arial" w:hAnsi="Arial" w:cs="Arial"/>
        </w:rPr>
        <w:t>ew had</w:t>
      </w:r>
      <w:r w:rsidR="00F31B7B" w:rsidRPr="007C03B8">
        <w:rPr>
          <w:rFonts w:ascii="Arial" w:hAnsi="Arial" w:cs="Arial"/>
        </w:rPr>
        <w:t xml:space="preserve"> been </w:t>
      </w:r>
      <w:r w:rsidR="00A55603" w:rsidRPr="007C03B8">
        <w:rPr>
          <w:rFonts w:ascii="Arial" w:hAnsi="Arial" w:cs="Arial"/>
        </w:rPr>
        <w:t>recorded</w:t>
      </w:r>
      <w:r w:rsidR="00F46D09" w:rsidRPr="007C03B8">
        <w:rPr>
          <w:rFonts w:ascii="Arial" w:hAnsi="Arial" w:cs="Arial"/>
        </w:rPr>
        <w:t xml:space="preserve">, </w:t>
      </w:r>
      <w:r w:rsidR="00E31EF1" w:rsidRPr="007C03B8">
        <w:rPr>
          <w:rFonts w:ascii="Arial" w:hAnsi="Arial" w:cs="Arial"/>
        </w:rPr>
        <w:t>and</w:t>
      </w:r>
      <w:r w:rsidR="00974AE8" w:rsidRPr="007C03B8">
        <w:rPr>
          <w:rFonts w:ascii="Arial" w:hAnsi="Arial" w:cs="Arial"/>
        </w:rPr>
        <w:t xml:space="preserve"> by peer </w:t>
      </w:r>
      <w:r w:rsidRPr="007C03B8">
        <w:rPr>
          <w:rFonts w:ascii="Arial" w:hAnsi="Arial" w:cs="Arial"/>
        </w:rPr>
        <w:t xml:space="preserve">review, </w:t>
      </w:r>
      <w:r w:rsidR="00974AE8" w:rsidRPr="007C03B8">
        <w:rPr>
          <w:rFonts w:ascii="Arial" w:hAnsi="Arial" w:cs="Arial"/>
        </w:rPr>
        <w:t xml:space="preserve">through </w:t>
      </w:r>
      <w:r w:rsidRPr="007C03B8">
        <w:rPr>
          <w:rFonts w:ascii="Arial" w:hAnsi="Arial" w:cs="Arial"/>
        </w:rPr>
        <w:t>another member of the rese</w:t>
      </w:r>
      <w:r w:rsidR="00F31B7B" w:rsidRPr="007C03B8">
        <w:rPr>
          <w:rFonts w:ascii="Arial" w:hAnsi="Arial" w:cs="Arial"/>
        </w:rPr>
        <w:t>arch team</w:t>
      </w:r>
      <w:r w:rsidRPr="007C03B8">
        <w:rPr>
          <w:rFonts w:ascii="Arial" w:hAnsi="Arial" w:cs="Arial"/>
        </w:rPr>
        <w:t xml:space="preserve"> rea</w:t>
      </w:r>
      <w:r w:rsidR="006348F9" w:rsidRPr="007C03B8">
        <w:rPr>
          <w:rFonts w:ascii="Arial" w:hAnsi="Arial" w:cs="Arial"/>
        </w:rPr>
        <w:t>nalysing the raw data and comparing</w:t>
      </w:r>
      <w:r w:rsidR="00D93927" w:rsidRPr="007C03B8">
        <w:rPr>
          <w:rFonts w:ascii="Arial" w:hAnsi="Arial" w:cs="Arial"/>
        </w:rPr>
        <w:t xml:space="preserve"> </w:t>
      </w:r>
      <w:r w:rsidRPr="007C03B8">
        <w:rPr>
          <w:rFonts w:ascii="Arial" w:hAnsi="Arial" w:cs="Arial"/>
        </w:rPr>
        <w:t>their findings w</w:t>
      </w:r>
      <w:r w:rsidR="00EC1022" w:rsidRPr="007C03B8">
        <w:rPr>
          <w:rFonts w:ascii="Arial" w:hAnsi="Arial" w:cs="Arial"/>
        </w:rPr>
        <w:t>ith the researcher.</w:t>
      </w:r>
      <w:r w:rsidRPr="007C03B8">
        <w:rPr>
          <w:rFonts w:ascii="Arial" w:hAnsi="Arial" w:cs="Arial"/>
        </w:rPr>
        <w:t xml:space="preserve">  </w:t>
      </w:r>
    </w:p>
    <w:p w:rsidR="00D9412A" w:rsidRPr="007C03B8" w:rsidRDefault="00D9412A" w:rsidP="004E2385">
      <w:pPr>
        <w:autoSpaceDE w:val="0"/>
        <w:spacing w:after="0" w:line="360" w:lineRule="auto"/>
        <w:rPr>
          <w:rFonts w:ascii="Arial" w:hAnsi="Arial" w:cs="Arial"/>
        </w:rPr>
      </w:pPr>
    </w:p>
    <w:p w:rsidR="002257D4" w:rsidRPr="007C03B8" w:rsidRDefault="00D9412A" w:rsidP="00D9412A">
      <w:pPr>
        <w:autoSpaceDE w:val="0"/>
        <w:spacing w:after="0" w:line="360" w:lineRule="auto"/>
        <w:rPr>
          <w:rFonts w:ascii="Arial" w:hAnsi="Arial" w:cs="Arial"/>
          <w:b/>
        </w:rPr>
      </w:pPr>
      <w:r w:rsidRPr="007C03B8">
        <w:rPr>
          <w:rFonts w:ascii="Arial" w:hAnsi="Arial" w:cs="Arial"/>
          <w:b/>
        </w:rPr>
        <w:t>Results</w:t>
      </w:r>
      <w:r w:rsidR="00E31EF1" w:rsidRPr="007C03B8">
        <w:rPr>
          <w:rFonts w:ascii="Arial" w:hAnsi="Arial" w:cs="Arial"/>
          <w:b/>
        </w:rPr>
        <w:t xml:space="preserve"> </w:t>
      </w:r>
      <w:r w:rsidR="002257D4" w:rsidRPr="007C03B8">
        <w:rPr>
          <w:rFonts w:ascii="Arial" w:hAnsi="Arial" w:cs="Arial"/>
          <w:b/>
        </w:rPr>
        <w:t>Phase 1</w:t>
      </w:r>
    </w:p>
    <w:p w:rsidR="002257D4" w:rsidRPr="007C03B8" w:rsidRDefault="002257D4" w:rsidP="00D9412A">
      <w:pPr>
        <w:autoSpaceDE w:val="0"/>
        <w:spacing w:after="0" w:line="360" w:lineRule="auto"/>
        <w:rPr>
          <w:rFonts w:ascii="Arial" w:hAnsi="Arial" w:cs="Arial"/>
        </w:rPr>
      </w:pPr>
      <w:r w:rsidRPr="007C03B8">
        <w:rPr>
          <w:rFonts w:ascii="Arial" w:hAnsi="Arial" w:cs="Arial"/>
        </w:rPr>
        <w:t xml:space="preserve">There were 659 qualified </w:t>
      </w:r>
      <w:r w:rsidR="0099739F" w:rsidRPr="007C03B8">
        <w:rPr>
          <w:rFonts w:ascii="Arial" w:hAnsi="Arial" w:cs="Arial"/>
        </w:rPr>
        <w:t>MHN’s</w:t>
      </w:r>
      <w:r w:rsidRPr="007C03B8">
        <w:rPr>
          <w:rFonts w:ascii="Arial" w:hAnsi="Arial" w:cs="Arial"/>
        </w:rPr>
        <w:t xml:space="preserve"> within the Trust, of which 42 (6.4%) are Nurse Prescribers. The number of nurses, who have qualified as nurse prescribers, is lessened by the number of nurses who are prescri</w:t>
      </w:r>
      <w:r w:rsidR="005E10C4" w:rsidRPr="007C03B8">
        <w:rPr>
          <w:rFonts w:ascii="Arial" w:hAnsi="Arial" w:cs="Arial"/>
        </w:rPr>
        <w:t>bing, 42 down to 29 (4.4%).  Almost a quarter</w:t>
      </w:r>
      <w:r w:rsidRPr="007C03B8">
        <w:rPr>
          <w:rFonts w:ascii="Arial" w:hAnsi="Arial" w:cs="Arial"/>
        </w:rPr>
        <w:t xml:space="preserve"> 10 (24%) of those qualified as nurse prescriber</w:t>
      </w:r>
      <w:r w:rsidR="005E10C4" w:rsidRPr="007C03B8">
        <w:rPr>
          <w:rFonts w:ascii="Arial" w:hAnsi="Arial" w:cs="Arial"/>
        </w:rPr>
        <w:t>s had never prescribed</w:t>
      </w:r>
      <w:r w:rsidRPr="007C03B8">
        <w:rPr>
          <w:rFonts w:ascii="Arial" w:hAnsi="Arial" w:cs="Arial"/>
        </w:rPr>
        <w:t>.</w:t>
      </w:r>
    </w:p>
    <w:p w:rsidR="003B3BFA" w:rsidRPr="007C03B8" w:rsidRDefault="003B3BFA" w:rsidP="00D9412A">
      <w:pPr>
        <w:autoSpaceDE w:val="0"/>
        <w:spacing w:after="0" w:line="360" w:lineRule="auto"/>
        <w:rPr>
          <w:rFonts w:ascii="Arial" w:hAnsi="Arial" w:cs="Arial"/>
        </w:rPr>
      </w:pPr>
    </w:p>
    <w:p w:rsidR="00E10C8F" w:rsidRDefault="008413A6" w:rsidP="005E10C4">
      <w:pPr>
        <w:spacing w:after="0" w:line="360" w:lineRule="auto"/>
        <w:rPr>
          <w:rFonts w:ascii="Arial" w:hAnsi="Arial" w:cs="Arial"/>
        </w:rPr>
      </w:pPr>
      <w:r w:rsidRPr="007C03B8">
        <w:rPr>
          <w:rFonts w:ascii="Arial" w:hAnsi="Arial" w:cs="Arial"/>
          <w:lang w:val="en"/>
        </w:rPr>
        <w:t>The study participants</w:t>
      </w:r>
      <w:r w:rsidR="005A3524" w:rsidRPr="007C03B8">
        <w:rPr>
          <w:rFonts w:ascii="Arial" w:hAnsi="Arial" w:cs="Arial"/>
          <w:lang w:val="en"/>
        </w:rPr>
        <w:t xml:space="preserve"> were</w:t>
      </w:r>
      <w:r w:rsidR="005E10C4" w:rsidRPr="007C03B8">
        <w:rPr>
          <w:rFonts w:ascii="Arial" w:hAnsi="Arial" w:cs="Arial"/>
          <w:lang w:val="en"/>
        </w:rPr>
        <w:t xml:space="preserve"> non-prescribing</w:t>
      </w:r>
      <w:r w:rsidR="005A3524" w:rsidRPr="007C03B8">
        <w:rPr>
          <w:rFonts w:ascii="Arial" w:hAnsi="Arial" w:cs="Arial"/>
          <w:lang w:val="en"/>
        </w:rPr>
        <w:t xml:space="preserve"> </w:t>
      </w:r>
      <w:r w:rsidR="00D90CA6" w:rsidRPr="007C03B8">
        <w:rPr>
          <w:rFonts w:ascii="Arial" w:hAnsi="Arial" w:cs="Arial"/>
          <w:lang w:val="en"/>
        </w:rPr>
        <w:t>MHN</w:t>
      </w:r>
      <w:r w:rsidR="00842DE6" w:rsidRPr="007C03B8">
        <w:rPr>
          <w:rFonts w:ascii="Arial" w:hAnsi="Arial" w:cs="Arial"/>
          <w:lang w:val="en"/>
        </w:rPr>
        <w:t xml:space="preserve"> prescribers</w:t>
      </w:r>
      <w:r w:rsidR="005E10C4" w:rsidRPr="007C03B8">
        <w:rPr>
          <w:rFonts w:ascii="Arial" w:hAnsi="Arial" w:cs="Arial"/>
          <w:lang w:val="en"/>
        </w:rPr>
        <w:t xml:space="preserve"> identified from the phase 1 mapping exercise. The</w:t>
      </w:r>
      <w:r w:rsidR="005E10C4" w:rsidRPr="007C03B8">
        <w:rPr>
          <w:rFonts w:ascii="Arial" w:hAnsi="Arial" w:cs="Arial"/>
        </w:rPr>
        <w:t>re was an even gender mix between the participants and they ranged from band 6 to band 8b under the Agenda for Change pay scale (see table 2).</w:t>
      </w:r>
    </w:p>
    <w:p w:rsidR="007C03B8" w:rsidRPr="007C03B8" w:rsidRDefault="007C03B8" w:rsidP="005E10C4">
      <w:pPr>
        <w:spacing w:after="0" w:line="360" w:lineRule="auto"/>
        <w:rPr>
          <w:rFonts w:ascii="Arial" w:hAnsi="Arial" w:cs="Arial"/>
        </w:rPr>
      </w:pPr>
    </w:p>
    <w:tbl>
      <w:tblPr>
        <w:tblpPr w:leftFromText="180" w:rightFromText="180" w:vertAnchor="page" w:horzAnchor="margin" w:tblpY="1873"/>
        <w:tblW w:w="9332" w:type="dxa"/>
        <w:tblLayout w:type="fixed"/>
        <w:tblLook w:val="0000" w:firstRow="0" w:lastRow="0" w:firstColumn="0" w:lastColumn="0" w:noHBand="0" w:noVBand="0"/>
      </w:tblPr>
      <w:tblGrid>
        <w:gridCol w:w="1848"/>
        <w:gridCol w:w="1848"/>
        <w:gridCol w:w="1848"/>
        <w:gridCol w:w="1849"/>
        <w:gridCol w:w="1939"/>
      </w:tblGrid>
      <w:tr w:rsidR="009F1F3B" w:rsidRPr="007C03B8" w:rsidTr="009F1F3B">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b/>
              </w:rPr>
            </w:pPr>
            <w:r w:rsidRPr="007C03B8">
              <w:rPr>
                <w:rFonts w:ascii="Arial" w:hAnsi="Arial" w:cs="Arial"/>
                <w:b/>
              </w:rPr>
              <w:t>Gender</w:t>
            </w:r>
          </w:p>
        </w:tc>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b/>
              </w:rPr>
            </w:pPr>
            <w:r w:rsidRPr="007C03B8">
              <w:rPr>
                <w:rFonts w:ascii="Arial" w:hAnsi="Arial" w:cs="Arial"/>
                <w:b/>
              </w:rPr>
              <w:t>Number</w:t>
            </w:r>
          </w:p>
        </w:tc>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b/>
              </w:rPr>
            </w:pPr>
            <w:r w:rsidRPr="007C03B8">
              <w:rPr>
                <w:rFonts w:ascii="Arial" w:hAnsi="Arial" w:cs="Arial"/>
                <w:b/>
              </w:rPr>
              <w:t>Band 6</w:t>
            </w:r>
          </w:p>
        </w:tc>
        <w:tc>
          <w:tcPr>
            <w:tcW w:w="1849"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b/>
              </w:rPr>
            </w:pPr>
            <w:r w:rsidRPr="007C03B8">
              <w:rPr>
                <w:rFonts w:ascii="Arial" w:hAnsi="Arial" w:cs="Arial"/>
                <w:b/>
              </w:rPr>
              <w:t>Band 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F1F3B" w:rsidRPr="007C03B8" w:rsidRDefault="009F1F3B" w:rsidP="009F1F3B">
            <w:pPr>
              <w:spacing w:after="0" w:line="360" w:lineRule="auto"/>
              <w:ind w:right="113"/>
              <w:contextualSpacing/>
              <w:jc w:val="center"/>
              <w:rPr>
                <w:b/>
              </w:rPr>
            </w:pPr>
            <w:r w:rsidRPr="007C03B8">
              <w:rPr>
                <w:rFonts w:ascii="Arial" w:hAnsi="Arial" w:cs="Arial"/>
                <w:b/>
              </w:rPr>
              <w:t>Band 8b</w:t>
            </w:r>
          </w:p>
        </w:tc>
      </w:tr>
      <w:tr w:rsidR="009F1F3B" w:rsidRPr="007C03B8" w:rsidTr="009F1F3B">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rPr>
                <w:rFonts w:ascii="Arial" w:hAnsi="Arial" w:cs="Arial"/>
              </w:rPr>
            </w:pPr>
            <w:r w:rsidRPr="007C03B8">
              <w:rPr>
                <w:rFonts w:ascii="Arial" w:hAnsi="Arial" w:cs="Arial"/>
              </w:rPr>
              <w:t xml:space="preserve">Female  </w:t>
            </w:r>
          </w:p>
        </w:tc>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rPr>
            </w:pPr>
            <w:r w:rsidRPr="007C03B8">
              <w:rPr>
                <w:rFonts w:ascii="Arial" w:hAnsi="Arial" w:cs="Arial"/>
              </w:rPr>
              <w:t>3</w:t>
            </w:r>
          </w:p>
        </w:tc>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rPr>
            </w:pPr>
            <w:r w:rsidRPr="007C03B8">
              <w:rPr>
                <w:rFonts w:ascii="Arial" w:hAnsi="Arial" w:cs="Arial"/>
              </w:rPr>
              <w:t>1</w:t>
            </w:r>
          </w:p>
        </w:tc>
        <w:tc>
          <w:tcPr>
            <w:tcW w:w="1849"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rPr>
            </w:pPr>
            <w:r w:rsidRPr="007C03B8">
              <w:rPr>
                <w:rFonts w:ascii="Arial" w:hAnsi="Arial" w:cs="Arial"/>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F1F3B" w:rsidRPr="007C03B8" w:rsidRDefault="009F1F3B" w:rsidP="009F1F3B">
            <w:pPr>
              <w:spacing w:after="0" w:line="360" w:lineRule="auto"/>
              <w:ind w:right="113"/>
              <w:contextualSpacing/>
              <w:jc w:val="center"/>
            </w:pPr>
            <w:r w:rsidRPr="007C03B8">
              <w:rPr>
                <w:rFonts w:ascii="Arial" w:hAnsi="Arial" w:cs="Arial"/>
              </w:rPr>
              <w:t>1</w:t>
            </w:r>
          </w:p>
        </w:tc>
      </w:tr>
      <w:tr w:rsidR="009F1F3B" w:rsidRPr="007C03B8" w:rsidTr="009F1F3B">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rPr>
                <w:rFonts w:ascii="Arial" w:hAnsi="Arial" w:cs="Arial"/>
              </w:rPr>
            </w:pPr>
            <w:r w:rsidRPr="007C03B8">
              <w:rPr>
                <w:rFonts w:ascii="Arial" w:hAnsi="Arial" w:cs="Arial"/>
              </w:rPr>
              <w:t xml:space="preserve">Male      </w:t>
            </w:r>
          </w:p>
        </w:tc>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rPr>
            </w:pPr>
            <w:r w:rsidRPr="007C03B8">
              <w:rPr>
                <w:rFonts w:ascii="Arial" w:hAnsi="Arial" w:cs="Arial"/>
              </w:rPr>
              <w:t>3</w:t>
            </w:r>
          </w:p>
        </w:tc>
        <w:tc>
          <w:tcPr>
            <w:tcW w:w="1848"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pacing w:after="0" w:line="360" w:lineRule="auto"/>
              <w:ind w:right="113"/>
              <w:contextualSpacing/>
              <w:jc w:val="center"/>
              <w:rPr>
                <w:rFonts w:ascii="Arial" w:hAnsi="Arial" w:cs="Arial"/>
              </w:rPr>
            </w:pPr>
            <w:r w:rsidRPr="007C03B8">
              <w:rPr>
                <w:rFonts w:ascii="Arial" w:hAnsi="Arial" w:cs="Arial"/>
              </w:rPr>
              <w:t>2</w:t>
            </w:r>
          </w:p>
        </w:tc>
        <w:tc>
          <w:tcPr>
            <w:tcW w:w="1849" w:type="dxa"/>
            <w:tcBorders>
              <w:top w:val="single" w:sz="4" w:space="0" w:color="000000"/>
              <w:left w:val="single" w:sz="4" w:space="0" w:color="000000"/>
              <w:bottom w:val="single" w:sz="4" w:space="0" w:color="000000"/>
            </w:tcBorders>
            <w:shd w:val="clear" w:color="auto" w:fill="auto"/>
          </w:tcPr>
          <w:p w:rsidR="009F1F3B" w:rsidRPr="007C03B8" w:rsidRDefault="009F1F3B" w:rsidP="009F1F3B">
            <w:pPr>
              <w:snapToGrid w:val="0"/>
              <w:spacing w:after="0" w:line="360" w:lineRule="auto"/>
              <w:ind w:right="113"/>
              <w:contextualSpacing/>
              <w:jc w:val="center"/>
              <w:rPr>
                <w:rFonts w:ascii="Arial" w:hAnsi="Arial" w:cs="Arial"/>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9F1F3B" w:rsidRPr="007C03B8" w:rsidRDefault="009F1F3B" w:rsidP="009F1F3B">
            <w:pPr>
              <w:spacing w:after="0" w:line="360" w:lineRule="auto"/>
              <w:ind w:right="113"/>
              <w:contextualSpacing/>
              <w:jc w:val="center"/>
            </w:pPr>
            <w:r w:rsidRPr="007C03B8">
              <w:rPr>
                <w:rFonts w:ascii="Arial" w:hAnsi="Arial" w:cs="Arial"/>
              </w:rPr>
              <w:t>1</w:t>
            </w:r>
          </w:p>
        </w:tc>
      </w:tr>
    </w:tbl>
    <w:p w:rsidR="007C03B8" w:rsidRDefault="007C03B8" w:rsidP="002832AD">
      <w:pPr>
        <w:spacing w:after="0" w:line="360" w:lineRule="auto"/>
        <w:ind w:right="113"/>
        <w:contextualSpacing/>
        <w:rPr>
          <w:rFonts w:ascii="Arial" w:hAnsi="Arial" w:cs="Arial"/>
        </w:rPr>
      </w:pPr>
    </w:p>
    <w:p w:rsidR="009F1F3B" w:rsidRDefault="009F1F3B" w:rsidP="002832AD">
      <w:pPr>
        <w:spacing w:after="0" w:line="360" w:lineRule="auto"/>
        <w:ind w:right="113"/>
        <w:contextualSpacing/>
        <w:rPr>
          <w:rFonts w:ascii="Arial" w:hAnsi="Arial" w:cs="Arial"/>
        </w:rPr>
      </w:pPr>
    </w:p>
    <w:p w:rsidR="002832AD" w:rsidRDefault="002832AD" w:rsidP="002832AD">
      <w:pPr>
        <w:spacing w:after="0" w:line="360" w:lineRule="auto"/>
        <w:ind w:right="113"/>
        <w:contextualSpacing/>
        <w:rPr>
          <w:rFonts w:ascii="Arial" w:hAnsi="Arial" w:cs="Arial"/>
        </w:rPr>
      </w:pPr>
      <w:r w:rsidRPr="007C03B8">
        <w:rPr>
          <w:rFonts w:ascii="Arial" w:hAnsi="Arial" w:cs="Arial"/>
        </w:rPr>
        <w:t>Table 2: Demographics of participants: pay banding and gender</w:t>
      </w:r>
    </w:p>
    <w:p w:rsidR="007C03B8" w:rsidRPr="007C03B8" w:rsidRDefault="007C03B8" w:rsidP="002832AD">
      <w:pPr>
        <w:spacing w:after="0" w:line="360" w:lineRule="auto"/>
        <w:ind w:right="113"/>
        <w:contextualSpacing/>
        <w:rPr>
          <w:rFonts w:ascii="Arial" w:hAnsi="Arial" w:cs="Arial"/>
        </w:rPr>
      </w:pPr>
    </w:p>
    <w:p w:rsidR="006D2074" w:rsidRPr="007C03B8" w:rsidRDefault="006D2074" w:rsidP="004E2385">
      <w:pPr>
        <w:autoSpaceDE w:val="0"/>
        <w:spacing w:after="0" w:line="360" w:lineRule="auto"/>
        <w:rPr>
          <w:rFonts w:ascii="Arial" w:hAnsi="Arial" w:cs="Arial"/>
          <w:b/>
          <w:bCs/>
        </w:rPr>
      </w:pPr>
    </w:p>
    <w:p w:rsidR="006D2074" w:rsidRPr="007C03B8" w:rsidRDefault="006D2074" w:rsidP="004E2385">
      <w:pPr>
        <w:autoSpaceDE w:val="0"/>
        <w:spacing w:after="0" w:line="360" w:lineRule="auto"/>
        <w:rPr>
          <w:rFonts w:ascii="Arial" w:hAnsi="Arial" w:cs="Arial"/>
          <w:b/>
          <w:bCs/>
        </w:rPr>
      </w:pPr>
      <w:r w:rsidRPr="007C03B8">
        <w:rPr>
          <w:rFonts w:ascii="Arial" w:hAnsi="Arial" w:cs="Arial"/>
          <w:b/>
          <w:bCs/>
        </w:rPr>
        <w:t>Results</w:t>
      </w:r>
      <w:r w:rsidR="00E31EF1" w:rsidRPr="007C03B8">
        <w:rPr>
          <w:rFonts w:ascii="Arial" w:hAnsi="Arial" w:cs="Arial"/>
          <w:b/>
          <w:bCs/>
        </w:rPr>
        <w:t xml:space="preserve"> </w:t>
      </w:r>
      <w:r w:rsidRPr="007C03B8">
        <w:rPr>
          <w:rFonts w:ascii="Arial" w:hAnsi="Arial" w:cs="Arial"/>
          <w:b/>
          <w:bCs/>
        </w:rPr>
        <w:t>Phase 2</w:t>
      </w:r>
    </w:p>
    <w:p w:rsidR="000C64F4" w:rsidRPr="007C03B8" w:rsidRDefault="005877FE" w:rsidP="005F5EF5">
      <w:pPr>
        <w:spacing w:after="0" w:line="360" w:lineRule="auto"/>
        <w:rPr>
          <w:rFonts w:ascii="Arial" w:eastAsia="TimesNewRoman-Identity-H" w:hAnsi="Arial" w:cs="Arial"/>
          <w:lang w:eastAsia="en-US"/>
        </w:rPr>
      </w:pPr>
      <w:r w:rsidRPr="007C03B8">
        <w:rPr>
          <w:rFonts w:ascii="Arial" w:eastAsiaTheme="minorHAnsi" w:hAnsi="Arial" w:cs="Arial"/>
          <w:lang w:eastAsia="en-US"/>
        </w:rPr>
        <w:t>T</w:t>
      </w:r>
      <w:r w:rsidR="00FA4929" w:rsidRPr="007C03B8">
        <w:rPr>
          <w:rFonts w:ascii="Arial" w:eastAsiaTheme="minorHAnsi" w:hAnsi="Arial" w:cs="Arial"/>
          <w:lang w:eastAsia="en-US"/>
        </w:rPr>
        <w:t xml:space="preserve">he findings from phase 2 in-depth interviews were analysed to comprehend the phenomena.  </w:t>
      </w:r>
      <w:r w:rsidR="005F5EF5" w:rsidRPr="007C03B8">
        <w:rPr>
          <w:rFonts w:ascii="Arial" w:eastAsia="TimesNewRoman-Identity-H" w:hAnsi="Arial" w:cs="Arial"/>
          <w:lang w:eastAsia="en-US"/>
        </w:rPr>
        <w:t>The</w:t>
      </w:r>
      <w:r w:rsidR="00D770D8" w:rsidRPr="007C03B8">
        <w:rPr>
          <w:rFonts w:ascii="Arial" w:eastAsia="TimesNewRoman-Identity-H" w:hAnsi="Arial" w:cs="Arial"/>
          <w:lang w:eastAsia="en-US"/>
        </w:rPr>
        <w:t xml:space="preserve"> analysis</w:t>
      </w:r>
      <w:r w:rsidR="00FA4929" w:rsidRPr="007C03B8">
        <w:rPr>
          <w:rFonts w:ascii="Arial" w:eastAsia="TimesNewRoman-Identity-H" w:hAnsi="Arial" w:cs="Arial"/>
          <w:lang w:eastAsia="en-US"/>
        </w:rPr>
        <w:t xml:space="preserve"> </w:t>
      </w:r>
      <w:r w:rsidRPr="007C03B8">
        <w:rPr>
          <w:rFonts w:ascii="Arial" w:eastAsia="TimesNewRoman-Identity-H" w:hAnsi="Arial" w:cs="Arial"/>
          <w:lang w:eastAsia="en-US"/>
        </w:rPr>
        <w:t>demonstrated</w:t>
      </w:r>
      <w:r w:rsidR="00FA4929" w:rsidRPr="007C03B8">
        <w:rPr>
          <w:rFonts w:ascii="Arial" w:eastAsia="TimesNewRoman-Identity-H" w:hAnsi="Arial" w:cs="Arial"/>
          <w:lang w:eastAsia="en-US"/>
        </w:rPr>
        <w:t xml:space="preserve"> three main themes: knowledge and power; culture; and structure and agency. </w:t>
      </w:r>
    </w:p>
    <w:p w:rsidR="009F1F3B" w:rsidRDefault="009F1F3B" w:rsidP="005F5EF5">
      <w:pPr>
        <w:spacing w:after="0" w:line="360" w:lineRule="auto"/>
        <w:rPr>
          <w:rFonts w:ascii="Arial" w:eastAsia="TimesNewRoman-Identity-H" w:hAnsi="Arial" w:cs="Arial"/>
          <w:lang w:eastAsia="en-US"/>
        </w:rPr>
      </w:pPr>
    </w:p>
    <w:p w:rsidR="006D2074" w:rsidRDefault="006D2074" w:rsidP="005F5EF5">
      <w:pPr>
        <w:spacing w:after="0" w:line="360" w:lineRule="auto"/>
        <w:rPr>
          <w:rFonts w:ascii="Arial" w:eastAsia="TimesNewRoman-Identity-H" w:hAnsi="Arial" w:cs="Arial"/>
          <w:lang w:eastAsia="en-US"/>
        </w:rPr>
      </w:pPr>
      <w:r w:rsidRPr="007C03B8">
        <w:rPr>
          <w:rFonts w:ascii="Arial" w:eastAsia="TimesNewRoman-Identity-H" w:hAnsi="Arial" w:cs="Arial"/>
          <w:lang w:eastAsia="en-US"/>
        </w:rPr>
        <w:t>Table 3 Themes developed:</w:t>
      </w:r>
    </w:p>
    <w:tbl>
      <w:tblPr>
        <w:tblW w:w="9332" w:type="dxa"/>
        <w:tblInd w:w="-45" w:type="dxa"/>
        <w:tblLayout w:type="fixed"/>
        <w:tblLook w:val="0000" w:firstRow="0" w:lastRow="0" w:firstColumn="0" w:lastColumn="0" w:noHBand="0" w:noVBand="0"/>
      </w:tblPr>
      <w:tblGrid>
        <w:gridCol w:w="4621"/>
        <w:gridCol w:w="4711"/>
      </w:tblGrid>
      <w:tr w:rsidR="007C03B8" w:rsidRPr="007C03B8" w:rsidTr="00586008">
        <w:tc>
          <w:tcPr>
            <w:tcW w:w="4621" w:type="dxa"/>
            <w:tcBorders>
              <w:top w:val="single" w:sz="4" w:space="0" w:color="000000"/>
              <w:left w:val="single" w:sz="4" w:space="0" w:color="000000"/>
              <w:bottom w:val="single" w:sz="4" w:space="0" w:color="000000"/>
            </w:tcBorders>
            <w:shd w:val="clear" w:color="auto" w:fill="auto"/>
          </w:tcPr>
          <w:p w:rsidR="007C03B8" w:rsidRPr="007C03B8" w:rsidRDefault="007C03B8" w:rsidP="007C03B8">
            <w:pPr>
              <w:rPr>
                <w:rFonts w:ascii="Arial" w:eastAsiaTheme="minorHAnsi" w:hAnsi="Arial" w:cs="Arial"/>
                <w:b/>
                <w:lang w:eastAsia="en-US"/>
              </w:rPr>
            </w:pPr>
            <w:r w:rsidRPr="007C03B8">
              <w:rPr>
                <w:rFonts w:ascii="Arial" w:eastAsiaTheme="minorHAnsi" w:hAnsi="Arial" w:cs="Arial"/>
                <w:b/>
                <w:lang w:eastAsia="en-US"/>
              </w:rPr>
              <w:t>Main theme</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b/>
                <w:lang w:eastAsia="en-US"/>
              </w:rPr>
              <w:t>Sub- themes</w:t>
            </w:r>
          </w:p>
        </w:tc>
      </w:tr>
      <w:tr w:rsidR="007C03B8" w:rsidRPr="007C03B8" w:rsidTr="00586008">
        <w:tc>
          <w:tcPr>
            <w:tcW w:w="4621" w:type="dxa"/>
            <w:tcBorders>
              <w:top w:val="single" w:sz="4" w:space="0" w:color="000000"/>
              <w:left w:val="single" w:sz="4" w:space="0" w:color="000000"/>
              <w:bottom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Knowledge and Power within mental health settings</w:t>
            </w:r>
          </w:p>
          <w:p w:rsidR="007C03B8" w:rsidRPr="007C03B8" w:rsidRDefault="007C03B8" w:rsidP="007C03B8">
            <w:pPr>
              <w:rPr>
                <w:rFonts w:ascii="Arial" w:eastAsiaTheme="minorHAnsi" w:hAnsi="Arial" w:cs="Arial"/>
                <w:lang w:eastAsia="en-US"/>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lastRenderedPageBreak/>
              <w:t>Role extension</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lastRenderedPageBreak/>
              <w:t>Relationships</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Training/Competence</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Strengthening the nurse’s role</w:t>
            </w:r>
          </w:p>
        </w:tc>
      </w:tr>
      <w:tr w:rsidR="007C03B8" w:rsidRPr="007C03B8" w:rsidTr="00586008">
        <w:tc>
          <w:tcPr>
            <w:tcW w:w="4621" w:type="dxa"/>
            <w:tcBorders>
              <w:top w:val="single" w:sz="4" w:space="0" w:color="000000"/>
              <w:left w:val="single" w:sz="4" w:space="0" w:color="000000"/>
              <w:bottom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lastRenderedPageBreak/>
              <w:t>Culture within mental health settings</w:t>
            </w:r>
          </w:p>
          <w:p w:rsidR="007C03B8" w:rsidRPr="007C03B8" w:rsidRDefault="007C03B8" w:rsidP="007C03B8">
            <w:pPr>
              <w:rPr>
                <w:rFonts w:ascii="Arial" w:eastAsiaTheme="minorHAnsi" w:hAnsi="Arial" w:cs="Arial"/>
                <w:lang w:eastAsia="en-US"/>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Mental health nursing culture</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Prescribing authority</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Organisational culture</w:t>
            </w:r>
          </w:p>
        </w:tc>
      </w:tr>
      <w:tr w:rsidR="007C03B8" w:rsidRPr="007C03B8" w:rsidTr="00586008">
        <w:tc>
          <w:tcPr>
            <w:tcW w:w="4621" w:type="dxa"/>
            <w:tcBorders>
              <w:top w:val="single" w:sz="4" w:space="0" w:color="000000"/>
              <w:left w:val="single" w:sz="4" w:space="0" w:color="000000"/>
              <w:bottom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Structure/Agency within mental health settings</w:t>
            </w:r>
          </w:p>
          <w:p w:rsidR="007C03B8" w:rsidRPr="007C03B8" w:rsidRDefault="007C03B8" w:rsidP="007C03B8">
            <w:pPr>
              <w:rPr>
                <w:rFonts w:ascii="Arial" w:eastAsiaTheme="minorHAnsi" w:hAnsi="Arial" w:cs="Arial"/>
                <w:lang w:eastAsia="en-US"/>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Qualification Collectors</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Cheap labour/remuneration</w:t>
            </w:r>
          </w:p>
          <w:p w:rsidR="007C03B8" w:rsidRPr="007C03B8" w:rsidRDefault="007C03B8" w:rsidP="007C03B8">
            <w:pPr>
              <w:rPr>
                <w:rFonts w:ascii="Arial" w:eastAsiaTheme="minorHAnsi" w:hAnsi="Arial" w:cs="Arial"/>
                <w:lang w:eastAsia="en-US"/>
              </w:rPr>
            </w:pPr>
            <w:r w:rsidRPr="007C03B8">
              <w:rPr>
                <w:rFonts w:ascii="Arial" w:eastAsiaTheme="minorHAnsi" w:hAnsi="Arial" w:cs="Arial"/>
                <w:lang w:eastAsia="en-US"/>
              </w:rPr>
              <w:t>Personal considerations</w:t>
            </w:r>
          </w:p>
        </w:tc>
      </w:tr>
    </w:tbl>
    <w:p w:rsidR="007C03B8" w:rsidRDefault="007C03B8" w:rsidP="005F5EF5">
      <w:pPr>
        <w:spacing w:after="0" w:line="360" w:lineRule="auto"/>
        <w:rPr>
          <w:rFonts w:ascii="Arial" w:eastAsia="TimesNewRoman-Identity-H" w:hAnsi="Arial" w:cs="Arial"/>
          <w:lang w:eastAsia="en-US"/>
        </w:rPr>
      </w:pPr>
    </w:p>
    <w:p w:rsidR="007C03B8" w:rsidRPr="007C03B8" w:rsidRDefault="007C03B8" w:rsidP="005F5EF5">
      <w:pPr>
        <w:spacing w:after="0" w:line="360" w:lineRule="auto"/>
        <w:rPr>
          <w:rFonts w:ascii="Arial" w:eastAsia="TimesNewRoman-Identity-H" w:hAnsi="Arial" w:cs="Arial"/>
          <w:lang w:eastAsia="en-US"/>
        </w:rPr>
      </w:pPr>
    </w:p>
    <w:p w:rsidR="000C64F4" w:rsidRPr="007C03B8" w:rsidRDefault="000C64F4" w:rsidP="00D9412A">
      <w:pPr>
        <w:spacing w:after="0" w:line="360" w:lineRule="auto"/>
        <w:rPr>
          <w:rFonts w:ascii="Arial" w:hAnsi="Arial" w:cs="Arial"/>
          <w:b/>
        </w:rPr>
      </w:pPr>
      <w:r w:rsidRPr="007C03B8">
        <w:rPr>
          <w:rFonts w:ascii="Arial" w:hAnsi="Arial" w:cs="Arial"/>
          <w:b/>
        </w:rPr>
        <w:t>Knowledge and Power</w:t>
      </w:r>
    </w:p>
    <w:p w:rsidR="000C64F4" w:rsidRPr="007C03B8" w:rsidRDefault="000C64F4" w:rsidP="000C64F4">
      <w:pPr>
        <w:spacing w:after="0" w:line="360" w:lineRule="auto"/>
        <w:rPr>
          <w:rFonts w:ascii="Arial" w:eastAsiaTheme="minorHAnsi" w:hAnsi="Arial" w:cs="Arial"/>
          <w:lang w:eastAsia="en-US"/>
        </w:rPr>
      </w:pPr>
      <w:r w:rsidRPr="007C03B8">
        <w:rPr>
          <w:rFonts w:ascii="Arial" w:eastAsiaTheme="minorHAnsi" w:hAnsi="Arial" w:cs="Arial"/>
          <w:lang w:eastAsia="en-US"/>
        </w:rPr>
        <w:t xml:space="preserve">This theme </w:t>
      </w:r>
      <w:r w:rsidR="00271145" w:rsidRPr="007C03B8">
        <w:rPr>
          <w:rFonts w:ascii="Arial" w:eastAsiaTheme="minorHAnsi" w:hAnsi="Arial" w:cs="Arial"/>
          <w:lang w:eastAsia="en-US"/>
        </w:rPr>
        <w:t>consists</w:t>
      </w:r>
      <w:r w:rsidRPr="007C03B8">
        <w:rPr>
          <w:rFonts w:ascii="Arial" w:eastAsiaTheme="minorHAnsi" w:hAnsi="Arial" w:cs="Arial"/>
          <w:lang w:eastAsia="en-US"/>
        </w:rPr>
        <w:t xml:space="preserve"> of four main sub-themes comprising: role extension; relationships; training/competence and strengthening the nurse’s role. The sub theme</w:t>
      </w:r>
      <w:r w:rsidRPr="007C03B8">
        <w:rPr>
          <w:rFonts w:ascii="Arial" w:eastAsiaTheme="minorHAnsi" w:hAnsi="Arial" w:cs="Arial"/>
          <w:i/>
          <w:lang w:eastAsia="en-US"/>
        </w:rPr>
        <w:t>, role extension</w:t>
      </w:r>
      <w:r w:rsidRPr="007C03B8">
        <w:rPr>
          <w:rFonts w:ascii="Arial" w:eastAsiaTheme="minorHAnsi" w:hAnsi="Arial" w:cs="Arial"/>
          <w:lang w:eastAsia="en-US"/>
        </w:rPr>
        <w:t xml:space="preserve"> refers to participants’ views on their experience of nurse prescribing as an extension to their role. The sub theme of </w:t>
      </w:r>
      <w:r w:rsidRPr="007C03B8">
        <w:rPr>
          <w:rFonts w:ascii="Arial" w:eastAsiaTheme="minorHAnsi" w:hAnsi="Arial" w:cs="Arial"/>
          <w:i/>
          <w:lang w:eastAsia="en-US"/>
        </w:rPr>
        <w:t>relationships</w:t>
      </w:r>
      <w:r w:rsidRPr="007C03B8">
        <w:rPr>
          <w:rFonts w:ascii="Arial" w:eastAsiaTheme="minorHAnsi" w:hAnsi="Arial" w:cs="Arial"/>
          <w:lang w:eastAsia="en-US"/>
        </w:rPr>
        <w:t xml:space="preserve"> refers to participant</w:t>
      </w:r>
      <w:r w:rsidR="000669EB" w:rsidRPr="007C03B8">
        <w:rPr>
          <w:rFonts w:ascii="Arial" w:eastAsiaTheme="minorHAnsi" w:hAnsi="Arial" w:cs="Arial"/>
          <w:lang w:eastAsia="en-US"/>
        </w:rPr>
        <w:t>s’</w:t>
      </w:r>
      <w:r w:rsidRPr="007C03B8">
        <w:rPr>
          <w:rFonts w:ascii="Arial" w:eastAsiaTheme="minorHAnsi" w:hAnsi="Arial" w:cs="Arial"/>
          <w:lang w:eastAsia="en-US"/>
        </w:rPr>
        <w:t xml:space="preserve"> description of how nurse prescribing has affected their relationships with nursing colleagues and medical staff. The sub theme</w:t>
      </w:r>
      <w:r w:rsidRPr="007C03B8">
        <w:rPr>
          <w:rFonts w:ascii="Arial" w:hAnsi="Arial" w:cs="Arial"/>
        </w:rPr>
        <w:t xml:space="preserve"> training/competence refers to </w:t>
      </w:r>
      <w:r w:rsidRPr="007C03B8">
        <w:rPr>
          <w:rFonts w:ascii="Arial" w:eastAsiaTheme="minorHAnsi" w:hAnsi="Arial" w:cs="Arial"/>
          <w:lang w:eastAsia="en-US"/>
        </w:rPr>
        <w:t xml:space="preserve">participants’ views on their training and competence issues. Finally, the sub theme of </w:t>
      </w:r>
      <w:r w:rsidRPr="007C03B8">
        <w:rPr>
          <w:rFonts w:ascii="Arial" w:eastAsiaTheme="minorHAnsi" w:hAnsi="Arial" w:cs="Arial"/>
          <w:i/>
          <w:lang w:eastAsia="en-US"/>
        </w:rPr>
        <w:t>strengthening the nurse’s role</w:t>
      </w:r>
      <w:r w:rsidRPr="007C03B8">
        <w:rPr>
          <w:rFonts w:ascii="Arial" w:eastAsiaTheme="minorHAnsi" w:hAnsi="Arial" w:cs="Arial"/>
          <w:lang w:eastAsia="en-US"/>
        </w:rPr>
        <w:t xml:space="preserve"> refers to participants’ views on nurse prescribing as a means to strengthening the nurse’s role. </w:t>
      </w:r>
    </w:p>
    <w:p w:rsidR="00607529" w:rsidRPr="007C03B8" w:rsidRDefault="00607529" w:rsidP="000C64F4">
      <w:pPr>
        <w:spacing w:after="0" w:line="360" w:lineRule="auto"/>
        <w:rPr>
          <w:rFonts w:ascii="Arial" w:eastAsiaTheme="minorHAnsi" w:hAnsi="Arial" w:cs="Arial"/>
          <w:lang w:eastAsia="en-US"/>
        </w:rPr>
      </w:pPr>
    </w:p>
    <w:p w:rsidR="00607529" w:rsidRDefault="00607529" w:rsidP="00607529">
      <w:pPr>
        <w:autoSpaceDE w:val="0"/>
        <w:autoSpaceDN w:val="0"/>
        <w:adjustRightInd w:val="0"/>
        <w:spacing w:after="0" w:line="360" w:lineRule="auto"/>
        <w:rPr>
          <w:rFonts w:ascii="Arial" w:hAnsi="Arial" w:cs="Arial"/>
        </w:rPr>
      </w:pPr>
      <w:r w:rsidRPr="007C03B8">
        <w:rPr>
          <w:rFonts w:ascii="Arial" w:hAnsi="Arial" w:cs="Arial"/>
        </w:rPr>
        <w:t>The level of p</w:t>
      </w:r>
      <w:r w:rsidR="00271145" w:rsidRPr="007C03B8">
        <w:rPr>
          <w:rFonts w:ascii="Arial" w:hAnsi="Arial" w:cs="Arial"/>
        </w:rPr>
        <w:t xml:space="preserve">rescribing authority granted to </w:t>
      </w:r>
      <w:r w:rsidR="00FA4677" w:rsidRPr="007C03B8">
        <w:rPr>
          <w:rFonts w:ascii="Arial" w:hAnsi="Arial" w:cs="Arial"/>
        </w:rPr>
        <w:t>MHN’s</w:t>
      </w:r>
      <w:r w:rsidRPr="007C03B8">
        <w:rPr>
          <w:rFonts w:ascii="Arial" w:hAnsi="Arial" w:cs="Arial"/>
        </w:rPr>
        <w:t xml:space="preserve"> has not been an area of </w:t>
      </w:r>
      <w:r w:rsidR="00685BB3" w:rsidRPr="007C03B8">
        <w:rPr>
          <w:rFonts w:ascii="Arial" w:hAnsi="Arial" w:cs="Arial"/>
        </w:rPr>
        <w:t xml:space="preserve">previous in depth discussion. </w:t>
      </w:r>
      <w:r w:rsidRPr="007C03B8">
        <w:rPr>
          <w:rFonts w:ascii="Arial" w:hAnsi="Arial" w:cs="Arial"/>
        </w:rPr>
        <w:t>T</w:t>
      </w:r>
      <w:r w:rsidRPr="007C03B8">
        <w:rPr>
          <w:rFonts w:ascii="Arial" w:eastAsiaTheme="minorHAnsi" w:hAnsi="Arial" w:cs="Arial"/>
          <w:lang w:eastAsia="en-US"/>
        </w:rPr>
        <w:t>he experience</w:t>
      </w:r>
      <w:r w:rsidRPr="007C03B8">
        <w:rPr>
          <w:rFonts w:ascii="Arial" w:hAnsi="Arial" w:cs="Arial"/>
        </w:rPr>
        <w:t xml:space="preserve"> described by Alex, Sam and Fran raises the issue of </w:t>
      </w:r>
      <w:r w:rsidR="00CD66BC" w:rsidRPr="007C03B8">
        <w:rPr>
          <w:rFonts w:ascii="Arial" w:hAnsi="Arial" w:cs="Arial"/>
        </w:rPr>
        <w:t>prescriptive authority. They</w:t>
      </w:r>
      <w:r w:rsidRPr="007C03B8">
        <w:rPr>
          <w:rFonts w:ascii="Arial" w:hAnsi="Arial" w:cs="Arial"/>
        </w:rPr>
        <w:t xml:space="preserve"> report that when they agreed to undertake the non-medical prescribing course, they thought that on qualification they would be independent prescribers:</w:t>
      </w:r>
    </w:p>
    <w:p w:rsidR="007C03B8" w:rsidRPr="007C03B8" w:rsidRDefault="007C03B8" w:rsidP="00607529">
      <w:pPr>
        <w:autoSpaceDE w:val="0"/>
        <w:autoSpaceDN w:val="0"/>
        <w:adjustRightInd w:val="0"/>
        <w:spacing w:after="0" w:line="360" w:lineRule="auto"/>
        <w:rPr>
          <w:rFonts w:ascii="Arial" w:hAnsi="Arial" w:cs="Arial"/>
        </w:rPr>
      </w:pPr>
    </w:p>
    <w:p w:rsidR="00607529" w:rsidRPr="007C03B8" w:rsidRDefault="00607529" w:rsidP="00607529">
      <w:pPr>
        <w:spacing w:after="0" w:line="240" w:lineRule="auto"/>
        <w:ind w:left="720"/>
        <w:rPr>
          <w:rFonts w:ascii="Arial" w:eastAsia="Arial" w:hAnsi="Arial" w:cs="Arial"/>
          <w:i/>
        </w:rPr>
      </w:pPr>
      <w:r w:rsidRPr="007C03B8">
        <w:rPr>
          <w:rFonts w:ascii="Arial" w:hAnsi="Arial" w:cs="Arial"/>
          <w:i/>
        </w:rPr>
        <w:t>I thought that the way it was portrayed, was that I would be independent prescribing. I will be going out to see patients, giving them prescriptions, start them on their medication straight away.  Well, I did the course, and when I got back from the course, it was obviously going to have to be suppleme</w:t>
      </w:r>
      <w:r w:rsidR="00BD379D" w:rsidRPr="007C03B8">
        <w:rPr>
          <w:rFonts w:ascii="Arial" w:hAnsi="Arial" w:cs="Arial"/>
          <w:i/>
        </w:rPr>
        <w:t>ntary prescribers first.</w:t>
      </w:r>
      <w:r w:rsidRPr="007C03B8">
        <w:rPr>
          <w:rFonts w:ascii="Arial" w:hAnsi="Arial" w:cs="Arial"/>
          <w:i/>
        </w:rPr>
        <w:t xml:space="preserve"> (Alex).  </w:t>
      </w:r>
    </w:p>
    <w:p w:rsidR="00607529" w:rsidRPr="007C03B8" w:rsidRDefault="00607529" w:rsidP="00607529">
      <w:pPr>
        <w:spacing w:after="0" w:line="360" w:lineRule="auto"/>
        <w:rPr>
          <w:rFonts w:ascii="Arial" w:hAnsi="Arial" w:cs="Arial"/>
          <w:i/>
        </w:rPr>
      </w:pPr>
    </w:p>
    <w:p w:rsidR="00607529" w:rsidRPr="007C03B8" w:rsidRDefault="00607529" w:rsidP="00607529">
      <w:pPr>
        <w:spacing w:after="0" w:line="240" w:lineRule="auto"/>
        <w:ind w:left="720"/>
        <w:rPr>
          <w:rFonts w:ascii="Arial" w:hAnsi="Arial" w:cs="Arial"/>
          <w:i/>
        </w:rPr>
      </w:pPr>
      <w:r w:rsidRPr="007C03B8">
        <w:rPr>
          <w:rFonts w:ascii="Arial" w:eastAsia="Arial" w:hAnsi="Arial" w:cs="Arial"/>
          <w:i/>
        </w:rPr>
        <w:t>…</w:t>
      </w:r>
      <w:r w:rsidRPr="007C03B8">
        <w:rPr>
          <w:rFonts w:ascii="Arial" w:hAnsi="Arial" w:cs="Arial"/>
          <w:i/>
        </w:rPr>
        <w:t>.You know- going into it - sort of - not fully aware that you know would be supplementary prescribing.  (Sam)</w:t>
      </w:r>
    </w:p>
    <w:p w:rsidR="00607529" w:rsidRPr="007C03B8" w:rsidRDefault="00607529" w:rsidP="000C64F4">
      <w:pPr>
        <w:spacing w:after="0" w:line="360" w:lineRule="auto"/>
        <w:rPr>
          <w:rFonts w:ascii="Arial" w:eastAsiaTheme="minorHAnsi" w:hAnsi="Arial" w:cs="Arial"/>
          <w:i/>
          <w:lang w:eastAsia="en-US"/>
        </w:rPr>
      </w:pPr>
    </w:p>
    <w:p w:rsidR="00787AE7" w:rsidRPr="007C03B8" w:rsidRDefault="00401A5E" w:rsidP="00401A5E">
      <w:pPr>
        <w:spacing w:after="0" w:line="360" w:lineRule="auto"/>
        <w:rPr>
          <w:rFonts w:ascii="Arial" w:eastAsiaTheme="minorHAnsi" w:hAnsi="Arial" w:cs="Arial"/>
          <w:lang w:eastAsia="en-US"/>
        </w:rPr>
      </w:pPr>
      <w:r w:rsidRPr="007C03B8">
        <w:rPr>
          <w:rFonts w:ascii="Arial" w:eastAsiaTheme="minorHAnsi" w:hAnsi="Arial" w:cs="Arial"/>
          <w:lang w:eastAsia="en-US"/>
        </w:rPr>
        <w:t>Within the sub theme relationships, the influences on the decision to</w:t>
      </w:r>
      <w:r w:rsidRPr="007C03B8">
        <w:rPr>
          <w:rStyle w:val="A8"/>
          <w:rFonts w:ascii="Arial" w:hAnsi="Arial" w:cs="Arial"/>
          <w:sz w:val="22"/>
          <w:szCs w:val="22"/>
        </w:rPr>
        <w:t xml:space="preserve"> </w:t>
      </w:r>
      <w:r w:rsidRPr="007C03B8">
        <w:rPr>
          <w:rStyle w:val="CommentReference"/>
          <w:rFonts w:ascii="Arial" w:hAnsi="Arial" w:cs="Arial"/>
          <w:sz w:val="22"/>
          <w:szCs w:val="22"/>
        </w:rPr>
        <w:t>prescribe or not were discussed by all participants during the interview</w:t>
      </w:r>
      <w:r w:rsidR="005800F4" w:rsidRPr="007C03B8">
        <w:rPr>
          <w:rStyle w:val="CommentReference"/>
          <w:rFonts w:ascii="Arial" w:hAnsi="Arial" w:cs="Arial"/>
          <w:sz w:val="22"/>
          <w:szCs w:val="22"/>
        </w:rPr>
        <w:t xml:space="preserve">. </w:t>
      </w:r>
      <w:r w:rsidRPr="007C03B8">
        <w:rPr>
          <w:rFonts w:ascii="Arial" w:eastAsiaTheme="minorHAnsi" w:hAnsi="Arial" w:cs="Arial"/>
          <w:lang w:eastAsia="en-US"/>
        </w:rPr>
        <w:t xml:space="preserve">They described how the reactions of </w:t>
      </w:r>
      <w:r w:rsidRPr="007C03B8">
        <w:rPr>
          <w:rFonts w:ascii="Arial" w:eastAsiaTheme="minorHAnsi" w:hAnsi="Arial" w:cs="Arial"/>
          <w:lang w:eastAsia="en-US"/>
        </w:rPr>
        <w:lastRenderedPageBreak/>
        <w:t>medical colleagues affected their perceptions of nurse prescribing and influenced th</w:t>
      </w:r>
      <w:r w:rsidR="00907062" w:rsidRPr="007C03B8">
        <w:rPr>
          <w:rFonts w:ascii="Arial" w:eastAsiaTheme="minorHAnsi" w:hAnsi="Arial" w:cs="Arial"/>
          <w:lang w:eastAsia="en-US"/>
        </w:rPr>
        <w:t>eir decision not to prescribe.</w:t>
      </w:r>
    </w:p>
    <w:p w:rsidR="00907062" w:rsidRPr="007C03B8" w:rsidRDefault="00907062" w:rsidP="00401A5E">
      <w:pPr>
        <w:spacing w:after="0" w:line="360" w:lineRule="auto"/>
        <w:rPr>
          <w:rFonts w:ascii="Arial" w:hAnsi="Arial" w:cs="Arial"/>
        </w:rPr>
      </w:pPr>
    </w:p>
    <w:p w:rsidR="00401A5E" w:rsidRPr="007C03B8" w:rsidRDefault="00401A5E" w:rsidP="00401A5E">
      <w:pPr>
        <w:spacing w:after="0" w:line="240" w:lineRule="auto"/>
        <w:ind w:left="720"/>
        <w:rPr>
          <w:rFonts w:ascii="Arial" w:hAnsi="Arial" w:cs="Arial"/>
          <w:i/>
        </w:rPr>
      </w:pPr>
      <w:r w:rsidRPr="007C03B8">
        <w:rPr>
          <w:rFonts w:ascii="Arial" w:hAnsi="Arial" w:cs="Arial"/>
          <w:i/>
        </w:rPr>
        <w:t>If a doctor is threatened by the nurse prescribing then I am sure it will affect the nurse’s decision to prescribe</w:t>
      </w:r>
      <w:r w:rsidR="00BD379D" w:rsidRPr="007C03B8">
        <w:rPr>
          <w:rFonts w:ascii="Arial" w:hAnsi="Arial" w:cs="Arial"/>
          <w:i/>
        </w:rPr>
        <w:t>.</w:t>
      </w:r>
      <w:r w:rsidRPr="007C03B8">
        <w:rPr>
          <w:rFonts w:ascii="Arial" w:hAnsi="Arial" w:cs="Arial"/>
          <w:i/>
        </w:rPr>
        <w:t xml:space="preserve"> (Viv)</w:t>
      </w:r>
    </w:p>
    <w:p w:rsidR="00401A5E" w:rsidRPr="007C03B8" w:rsidRDefault="00401A5E" w:rsidP="00401A5E">
      <w:pPr>
        <w:spacing w:after="0" w:line="360" w:lineRule="auto"/>
        <w:rPr>
          <w:rFonts w:ascii="Arial" w:hAnsi="Arial" w:cs="Arial"/>
          <w:i/>
        </w:rPr>
      </w:pPr>
    </w:p>
    <w:p w:rsidR="00401A5E" w:rsidRPr="007C03B8" w:rsidRDefault="00F6129A" w:rsidP="00401A5E">
      <w:pPr>
        <w:spacing w:after="0" w:line="240" w:lineRule="auto"/>
        <w:ind w:left="720"/>
        <w:rPr>
          <w:rFonts w:ascii="Arial" w:hAnsi="Arial" w:cs="Arial"/>
          <w:i/>
        </w:rPr>
      </w:pPr>
      <w:r w:rsidRPr="007C03B8">
        <w:rPr>
          <w:rFonts w:ascii="Arial" w:hAnsi="Arial" w:cs="Arial"/>
          <w:i/>
        </w:rPr>
        <w:t xml:space="preserve">When </w:t>
      </w:r>
      <w:r w:rsidR="00401A5E" w:rsidRPr="007C03B8">
        <w:rPr>
          <w:rFonts w:ascii="Arial" w:hAnsi="Arial" w:cs="Arial"/>
          <w:i/>
        </w:rPr>
        <w:t>(previous consultant psychiatrist) was here, they were very approachable; and they were a lovely person. it was a bit like that - following doctor’s orders. But I think these two new ones, very amenable to discussion. Yes I think it is going to be about personalities. (Lou)</w:t>
      </w:r>
    </w:p>
    <w:p w:rsidR="00401A5E" w:rsidRPr="007C03B8" w:rsidRDefault="00401A5E" w:rsidP="000C64F4">
      <w:pPr>
        <w:spacing w:after="0" w:line="360" w:lineRule="auto"/>
        <w:rPr>
          <w:rFonts w:ascii="Arial" w:eastAsiaTheme="minorHAnsi" w:hAnsi="Arial" w:cs="Arial"/>
          <w:i/>
          <w:color w:val="FF0000"/>
          <w:lang w:eastAsia="en-US"/>
        </w:rPr>
      </w:pPr>
    </w:p>
    <w:p w:rsidR="00F6129A" w:rsidRPr="007C03B8" w:rsidRDefault="00F6129A" w:rsidP="00F6129A">
      <w:pPr>
        <w:tabs>
          <w:tab w:val="left" w:pos="2051"/>
        </w:tabs>
        <w:spacing w:after="0" w:line="240" w:lineRule="auto"/>
        <w:ind w:left="720"/>
        <w:rPr>
          <w:rFonts w:ascii="Arial" w:hAnsi="Arial" w:cs="Arial"/>
          <w:i/>
        </w:rPr>
      </w:pPr>
      <w:r w:rsidRPr="007C03B8">
        <w:rPr>
          <w:rFonts w:ascii="Arial" w:hAnsi="Arial" w:cs="Arial"/>
          <w:i/>
        </w:rPr>
        <w:t>I think with my current consultant, I can’t imagine that they would be happy - really with me making decisions. (Alex)</w:t>
      </w:r>
    </w:p>
    <w:p w:rsidR="000C64F4" w:rsidRPr="007C03B8" w:rsidRDefault="000C64F4" w:rsidP="00FA4929">
      <w:pPr>
        <w:autoSpaceDE w:val="0"/>
        <w:spacing w:after="0" w:line="360" w:lineRule="auto"/>
        <w:rPr>
          <w:rFonts w:ascii="Arial" w:eastAsia="TimesNewRoman-Identity-H" w:hAnsi="Arial" w:cs="Arial"/>
          <w:lang w:eastAsia="en-US"/>
        </w:rPr>
      </w:pPr>
    </w:p>
    <w:p w:rsidR="00EB4F4F" w:rsidRPr="007C03B8" w:rsidRDefault="00EB4F4F" w:rsidP="00BE2297">
      <w:pPr>
        <w:spacing w:after="0" w:line="360" w:lineRule="auto"/>
        <w:rPr>
          <w:rFonts w:ascii="Arial" w:hAnsi="Arial" w:cs="Arial"/>
        </w:rPr>
      </w:pPr>
      <w:r w:rsidRPr="007C03B8">
        <w:rPr>
          <w:rFonts w:ascii="Arial" w:eastAsiaTheme="minorHAnsi" w:hAnsi="Arial" w:cs="Arial"/>
          <w:lang w:eastAsia="en-US"/>
        </w:rPr>
        <w:t>Wit</w:t>
      </w:r>
      <w:r w:rsidR="00BE2297" w:rsidRPr="007C03B8">
        <w:rPr>
          <w:rFonts w:ascii="Arial" w:eastAsiaTheme="minorHAnsi" w:hAnsi="Arial" w:cs="Arial"/>
          <w:lang w:eastAsia="en-US"/>
        </w:rPr>
        <w:t>hin the sub theme training/competence, nurses</w:t>
      </w:r>
      <w:r w:rsidRPr="007C03B8">
        <w:rPr>
          <w:rFonts w:ascii="Arial" w:hAnsi="Arial" w:cs="Arial"/>
        </w:rPr>
        <w:t xml:space="preserve"> have to </w:t>
      </w:r>
      <w:r w:rsidR="005800F4" w:rsidRPr="007C03B8">
        <w:rPr>
          <w:rFonts w:ascii="Arial" w:hAnsi="Arial" w:cs="Arial"/>
        </w:rPr>
        <w:t>show</w:t>
      </w:r>
      <w:r w:rsidRPr="007C03B8">
        <w:rPr>
          <w:rFonts w:ascii="Arial" w:hAnsi="Arial" w:cs="Arial"/>
        </w:rPr>
        <w:t xml:space="preserve"> that they have sufficient assessment and diagnostic skills in the speciali</w:t>
      </w:r>
      <w:r w:rsidR="00685BB3" w:rsidRPr="007C03B8">
        <w:rPr>
          <w:rFonts w:ascii="Arial" w:hAnsi="Arial" w:cs="Arial"/>
        </w:rPr>
        <w:t xml:space="preserve">st area they will prescribe in </w:t>
      </w:r>
      <w:r w:rsidRPr="007C03B8">
        <w:rPr>
          <w:rFonts w:ascii="Arial" w:hAnsi="Arial" w:cs="Arial"/>
        </w:rPr>
        <w:t>(RCN, 2014).</w:t>
      </w:r>
    </w:p>
    <w:p w:rsidR="00EB4F4F" w:rsidRPr="007C03B8" w:rsidRDefault="00EB4F4F" w:rsidP="00EB4F4F">
      <w:pPr>
        <w:spacing w:after="0" w:line="360" w:lineRule="auto"/>
        <w:rPr>
          <w:rFonts w:ascii="Arial" w:hAnsi="Arial" w:cs="Arial"/>
        </w:rPr>
      </w:pPr>
    </w:p>
    <w:p w:rsidR="00EB4F4F" w:rsidRPr="007C03B8" w:rsidRDefault="00772109" w:rsidP="00EB4F4F">
      <w:pPr>
        <w:spacing w:after="0" w:line="360" w:lineRule="auto"/>
        <w:rPr>
          <w:rFonts w:ascii="Arial" w:hAnsi="Arial" w:cs="Arial"/>
        </w:rPr>
      </w:pPr>
      <w:r w:rsidRPr="007C03B8">
        <w:rPr>
          <w:rFonts w:ascii="Arial" w:hAnsi="Arial" w:cs="Arial"/>
        </w:rPr>
        <w:t>T</w:t>
      </w:r>
      <w:r w:rsidR="00EB4F4F" w:rsidRPr="007C03B8">
        <w:rPr>
          <w:rFonts w:ascii="Arial" w:hAnsi="Arial" w:cs="Arial"/>
        </w:rPr>
        <w:t>he nurses were split on their views as to whether they thought the non-medical prescribing course prepared them for their prescribing role. Those in agreement responded:</w:t>
      </w:r>
    </w:p>
    <w:p w:rsidR="00EB4F4F" w:rsidRPr="007C03B8" w:rsidRDefault="00EB4F4F" w:rsidP="00EB4F4F">
      <w:pPr>
        <w:spacing w:after="0" w:line="360" w:lineRule="auto"/>
        <w:rPr>
          <w:rFonts w:ascii="Arial" w:eastAsia="Arial" w:hAnsi="Arial" w:cs="Arial"/>
        </w:rPr>
      </w:pPr>
    </w:p>
    <w:p w:rsidR="00EB4F4F" w:rsidRPr="007C03B8" w:rsidRDefault="00EB4F4F" w:rsidP="00EB4F4F">
      <w:pPr>
        <w:spacing w:after="0" w:line="240" w:lineRule="auto"/>
        <w:ind w:left="720"/>
        <w:rPr>
          <w:rFonts w:ascii="Arial" w:hAnsi="Arial" w:cs="Arial"/>
          <w:i/>
        </w:rPr>
      </w:pPr>
      <w:r w:rsidRPr="007C03B8">
        <w:rPr>
          <w:rFonts w:ascii="Arial" w:hAnsi="Arial" w:cs="Arial"/>
          <w:i/>
        </w:rPr>
        <w:t>I was quite pleasantly surprised how a really good course it was, it was a really practical course and it really only taught you the things you needed to know, the anatomy and physiology, how all drugs work, ethics, I think it really did prepare me. Surprisingly actually, because I thought, well, I would have thought we would have spent all the time talking about one medication and one condition, but actually it was the opposite really. (Fran)</w:t>
      </w:r>
      <w:r w:rsidR="00487591" w:rsidRPr="007C03B8">
        <w:rPr>
          <w:rFonts w:ascii="Arial" w:hAnsi="Arial" w:cs="Arial"/>
          <w:i/>
        </w:rPr>
        <w:t xml:space="preserve"> </w:t>
      </w:r>
    </w:p>
    <w:p w:rsidR="00EB4F4F" w:rsidRPr="007C03B8" w:rsidRDefault="00EB4F4F" w:rsidP="00EB4F4F">
      <w:pPr>
        <w:spacing w:after="0" w:line="360" w:lineRule="auto"/>
        <w:ind w:firstLine="720"/>
        <w:rPr>
          <w:rFonts w:ascii="Arial" w:hAnsi="Arial" w:cs="Arial"/>
        </w:rPr>
      </w:pPr>
    </w:p>
    <w:p w:rsidR="00EB4F4F" w:rsidRPr="007C03B8" w:rsidRDefault="00EB4F4F" w:rsidP="00EB4F4F">
      <w:pPr>
        <w:spacing w:after="0" w:line="360" w:lineRule="auto"/>
        <w:rPr>
          <w:rFonts w:ascii="Arial" w:hAnsi="Arial" w:cs="Arial"/>
        </w:rPr>
      </w:pPr>
      <w:r w:rsidRPr="007C03B8">
        <w:rPr>
          <w:rFonts w:ascii="Arial" w:hAnsi="Arial" w:cs="Arial"/>
        </w:rPr>
        <w:t>Those who disagreed with the view that the non-medical prescribing course had prepared them to be nurse prescribers thought:</w:t>
      </w:r>
    </w:p>
    <w:p w:rsidR="00EB4F4F" w:rsidRPr="007C03B8" w:rsidRDefault="00EB4F4F" w:rsidP="00EB4F4F">
      <w:pPr>
        <w:spacing w:after="0" w:line="360" w:lineRule="auto"/>
        <w:rPr>
          <w:rFonts w:ascii="Arial" w:hAnsi="Arial" w:cs="Arial"/>
        </w:rPr>
      </w:pPr>
    </w:p>
    <w:p w:rsidR="00EB4F4F" w:rsidRPr="007C03B8" w:rsidRDefault="00EB4F4F" w:rsidP="00EB4F4F">
      <w:pPr>
        <w:spacing w:after="0" w:line="240" w:lineRule="auto"/>
        <w:ind w:left="720"/>
        <w:rPr>
          <w:rFonts w:ascii="Arial" w:hAnsi="Arial" w:cs="Arial"/>
          <w:i/>
        </w:rPr>
      </w:pPr>
      <w:r w:rsidRPr="007C03B8">
        <w:rPr>
          <w:rFonts w:ascii="Arial" w:hAnsi="Arial" w:cs="Arial"/>
          <w:i/>
        </w:rPr>
        <w:t>I think it was generally useful from a legal medical point of view but not really - no.  It was very physically orientated completely – there was no mental health that debate of mental health or substance misuse…and all the complexities that brings – so no not really. (Viv)</w:t>
      </w:r>
    </w:p>
    <w:p w:rsidR="00787AE7" w:rsidRPr="007C03B8" w:rsidRDefault="00787AE7" w:rsidP="00EB4F4F">
      <w:pPr>
        <w:spacing w:after="0" w:line="240" w:lineRule="auto"/>
        <w:ind w:left="720"/>
        <w:rPr>
          <w:rFonts w:ascii="Arial" w:hAnsi="Arial" w:cs="Arial"/>
          <w:i/>
        </w:rPr>
      </w:pPr>
    </w:p>
    <w:p w:rsidR="00907062" w:rsidRPr="007C03B8" w:rsidRDefault="00BE2297" w:rsidP="00BE2297">
      <w:pPr>
        <w:spacing w:after="0" w:line="360" w:lineRule="auto"/>
        <w:rPr>
          <w:rFonts w:ascii="Arial" w:hAnsi="Arial" w:cs="Arial"/>
        </w:rPr>
      </w:pPr>
      <w:r w:rsidRPr="007C03B8">
        <w:rPr>
          <w:rFonts w:ascii="Arial" w:hAnsi="Arial" w:cs="Arial"/>
        </w:rPr>
        <w:t xml:space="preserve">The issue </w:t>
      </w:r>
      <w:r w:rsidR="003757D0" w:rsidRPr="007C03B8">
        <w:rPr>
          <w:rFonts w:ascii="Arial" w:hAnsi="Arial" w:cs="Arial"/>
        </w:rPr>
        <w:t>whether</w:t>
      </w:r>
      <w:r w:rsidRPr="007C03B8">
        <w:rPr>
          <w:rFonts w:ascii="Arial" w:hAnsi="Arial" w:cs="Arial"/>
        </w:rPr>
        <w:t xml:space="preserve"> nurse prescribing </w:t>
      </w:r>
      <w:r w:rsidR="007F5E04" w:rsidRPr="007C03B8">
        <w:rPr>
          <w:rFonts w:ascii="Arial" w:hAnsi="Arial" w:cs="Arial"/>
        </w:rPr>
        <w:t>strengthened</w:t>
      </w:r>
      <w:r w:rsidRPr="007C03B8">
        <w:rPr>
          <w:rFonts w:ascii="Arial" w:hAnsi="Arial" w:cs="Arial"/>
        </w:rPr>
        <w:t xml:space="preserve"> the role of nurses within mental health service</w:t>
      </w:r>
      <w:r w:rsidR="007F5E04" w:rsidRPr="007C03B8">
        <w:rPr>
          <w:rFonts w:ascii="Arial" w:hAnsi="Arial" w:cs="Arial"/>
        </w:rPr>
        <w:t>s</w:t>
      </w:r>
      <w:r w:rsidRPr="007C03B8">
        <w:rPr>
          <w:rFonts w:ascii="Arial" w:hAnsi="Arial" w:cs="Arial"/>
        </w:rPr>
        <w:t xml:space="preserve"> was an area where differing opinions were held</w:t>
      </w:r>
      <w:r w:rsidR="003757D0" w:rsidRPr="007C03B8">
        <w:rPr>
          <w:rFonts w:ascii="Arial" w:hAnsi="Arial" w:cs="Arial"/>
        </w:rPr>
        <w:t xml:space="preserve"> in this study</w:t>
      </w:r>
      <w:r w:rsidRPr="007C03B8">
        <w:rPr>
          <w:rFonts w:ascii="Arial" w:hAnsi="Arial" w:cs="Arial"/>
        </w:rPr>
        <w:t xml:space="preserve">. </w:t>
      </w:r>
    </w:p>
    <w:p w:rsidR="00907062" w:rsidRPr="007C03B8" w:rsidRDefault="00907062" w:rsidP="00BE2297">
      <w:pPr>
        <w:spacing w:after="0" w:line="360" w:lineRule="auto"/>
        <w:rPr>
          <w:rFonts w:ascii="Arial" w:hAnsi="Arial" w:cs="Arial"/>
        </w:rPr>
      </w:pPr>
    </w:p>
    <w:p w:rsidR="00BE2297" w:rsidRPr="007C03B8" w:rsidRDefault="00907062" w:rsidP="00BE2297">
      <w:pPr>
        <w:spacing w:after="0" w:line="360" w:lineRule="auto"/>
        <w:rPr>
          <w:rFonts w:ascii="Arial" w:hAnsi="Arial" w:cs="Arial"/>
        </w:rPr>
      </w:pPr>
      <w:r w:rsidRPr="007C03B8">
        <w:rPr>
          <w:rFonts w:ascii="Arial" w:hAnsi="Arial" w:cs="Arial"/>
        </w:rPr>
        <w:t>W</w:t>
      </w:r>
      <w:r w:rsidR="00BE2297" w:rsidRPr="007C03B8">
        <w:rPr>
          <w:rFonts w:ascii="Arial" w:hAnsi="Arial" w:cs="Arial"/>
        </w:rPr>
        <w:t xml:space="preserve">hether or not </w:t>
      </w:r>
      <w:r w:rsidR="00FA4677" w:rsidRPr="007C03B8">
        <w:rPr>
          <w:rFonts w:ascii="Arial" w:hAnsi="Arial" w:cs="Arial"/>
        </w:rPr>
        <w:t>MHN’s prescribe</w:t>
      </w:r>
      <w:r w:rsidR="00BE2297" w:rsidRPr="007C03B8">
        <w:rPr>
          <w:rFonts w:ascii="Arial" w:hAnsi="Arial" w:cs="Arial"/>
        </w:rPr>
        <w:t xml:space="preserve"> in the supplementary form (which was the only model for </w:t>
      </w:r>
      <w:r w:rsidR="00FA4677" w:rsidRPr="007C03B8">
        <w:rPr>
          <w:rFonts w:ascii="Arial" w:hAnsi="Arial" w:cs="Arial"/>
        </w:rPr>
        <w:t>MHN’s that</w:t>
      </w:r>
      <w:r w:rsidR="00BE2297" w:rsidRPr="007C03B8">
        <w:rPr>
          <w:rFonts w:ascii="Arial" w:hAnsi="Arial" w:cs="Arial"/>
        </w:rPr>
        <w:t xml:space="preserve"> the Trust initially sanctioned), offered any type of broader responsibility.  </w:t>
      </w:r>
    </w:p>
    <w:p w:rsidR="00685BB3" w:rsidRPr="007C03B8" w:rsidRDefault="00685BB3" w:rsidP="00BE2297">
      <w:pPr>
        <w:spacing w:after="0" w:line="360" w:lineRule="auto"/>
        <w:rPr>
          <w:rFonts w:ascii="Arial" w:hAnsi="Arial" w:cs="Arial"/>
        </w:rPr>
      </w:pPr>
    </w:p>
    <w:p w:rsidR="00BE2297" w:rsidRPr="007C03B8" w:rsidRDefault="00BE2297" w:rsidP="00BE2297">
      <w:pPr>
        <w:spacing w:after="0" w:line="360" w:lineRule="auto"/>
        <w:rPr>
          <w:rFonts w:ascii="Arial" w:hAnsi="Arial" w:cs="Arial"/>
        </w:rPr>
      </w:pPr>
      <w:r w:rsidRPr="007C03B8">
        <w:rPr>
          <w:rFonts w:ascii="Arial" w:hAnsi="Arial" w:cs="Arial"/>
        </w:rPr>
        <w:t>One participant didn’t think so:</w:t>
      </w:r>
    </w:p>
    <w:p w:rsidR="00BE2297" w:rsidRPr="007C03B8" w:rsidRDefault="00BE2297" w:rsidP="00BE2297">
      <w:pPr>
        <w:spacing w:after="0" w:line="360" w:lineRule="auto"/>
        <w:rPr>
          <w:rFonts w:ascii="Arial" w:eastAsia="Arial" w:hAnsi="Arial" w:cs="Arial"/>
        </w:rPr>
      </w:pPr>
    </w:p>
    <w:p w:rsidR="00BE2297" w:rsidRPr="007C03B8" w:rsidRDefault="00BE2297" w:rsidP="00BE2297">
      <w:pPr>
        <w:spacing w:after="0" w:line="240" w:lineRule="auto"/>
        <w:ind w:left="720"/>
        <w:rPr>
          <w:rFonts w:ascii="Arial" w:hAnsi="Arial" w:cs="Arial"/>
          <w:i/>
        </w:rPr>
      </w:pPr>
      <w:r w:rsidRPr="007C03B8">
        <w:rPr>
          <w:rFonts w:ascii="Arial" w:eastAsia="Arial" w:hAnsi="Arial" w:cs="Arial"/>
          <w:i/>
        </w:rPr>
        <w:lastRenderedPageBreak/>
        <w:t>I suppose in a sense it gives the nurse a sort of broader responsibility, but then actually, I am not convinced it does.  I think a lot of it – particularly supplementary prescribing does depend very much on the relationship with the RMO (Responsible Medical Officer), because a</w:t>
      </w:r>
      <w:r w:rsidRPr="007C03B8">
        <w:rPr>
          <w:rFonts w:ascii="Arial" w:hAnsi="Arial" w:cs="Arial"/>
          <w:i/>
        </w:rPr>
        <w:t>t the end of the day, it’s their gift what you can prescribe.  I am aware of cases anecdotally, you know some nurses are limited to a particular drug at a particular dose and that is all they can prescribe. Other cases, where the clinical management plan will say any antidepressant within BNF (British National Formulary) guidelines.  So, it very much depends on the leeway the doctor wants to give. (Sam)</w:t>
      </w:r>
    </w:p>
    <w:p w:rsidR="00BE2297" w:rsidRPr="007C03B8" w:rsidRDefault="00BE2297" w:rsidP="00BE2297">
      <w:pPr>
        <w:spacing w:after="0" w:line="240" w:lineRule="auto"/>
        <w:ind w:left="720"/>
        <w:rPr>
          <w:rFonts w:ascii="Arial" w:hAnsi="Arial" w:cs="Arial"/>
          <w:i/>
        </w:rPr>
      </w:pPr>
    </w:p>
    <w:p w:rsidR="00EB4F4F" w:rsidRPr="007C03B8" w:rsidRDefault="00EB4F4F" w:rsidP="00EB4F4F">
      <w:pPr>
        <w:spacing w:after="0" w:line="240" w:lineRule="auto"/>
        <w:jc w:val="both"/>
        <w:rPr>
          <w:rFonts w:ascii="Arial" w:hAnsi="Arial" w:cs="Arial"/>
          <w:i/>
        </w:rPr>
      </w:pPr>
    </w:p>
    <w:p w:rsidR="000C64F4" w:rsidRPr="007C03B8" w:rsidRDefault="00A560C6" w:rsidP="00FA4929">
      <w:pPr>
        <w:autoSpaceDE w:val="0"/>
        <w:spacing w:after="0" w:line="360" w:lineRule="auto"/>
        <w:rPr>
          <w:rFonts w:ascii="Arial" w:hAnsi="Arial" w:cs="Arial"/>
        </w:rPr>
      </w:pPr>
      <w:r w:rsidRPr="007C03B8">
        <w:rPr>
          <w:rFonts w:ascii="Arial" w:hAnsi="Arial" w:cs="Arial"/>
        </w:rPr>
        <w:t>Overall</w:t>
      </w:r>
      <w:r w:rsidR="003C14D0" w:rsidRPr="007C03B8">
        <w:rPr>
          <w:rFonts w:ascii="Arial" w:hAnsi="Arial" w:cs="Arial"/>
        </w:rPr>
        <w:t xml:space="preserve">, participants felt that nurse prescribing within mental health was </w:t>
      </w:r>
      <w:r w:rsidR="00B45747" w:rsidRPr="007C03B8">
        <w:rPr>
          <w:rFonts w:ascii="Arial" w:hAnsi="Arial" w:cs="Arial"/>
        </w:rPr>
        <w:t>positive</w:t>
      </w:r>
      <w:r w:rsidR="003C14D0" w:rsidRPr="007C03B8">
        <w:rPr>
          <w:rFonts w:ascii="Arial" w:hAnsi="Arial" w:cs="Arial"/>
        </w:rPr>
        <w:t>. Not only did they express the view that prescribing made them ‘more holistic’ (Fran) in their app</w:t>
      </w:r>
      <w:r w:rsidR="00487591" w:rsidRPr="007C03B8">
        <w:rPr>
          <w:rFonts w:ascii="Arial" w:hAnsi="Arial" w:cs="Arial"/>
        </w:rPr>
        <w:t>roach.  One participant thought</w:t>
      </w:r>
      <w:r w:rsidR="003C14D0" w:rsidRPr="007C03B8">
        <w:rPr>
          <w:rFonts w:ascii="Arial" w:hAnsi="Arial" w:cs="Arial"/>
        </w:rPr>
        <w:t xml:space="preserve"> that patients got </w:t>
      </w:r>
      <w:r w:rsidR="003C14D0" w:rsidRPr="007C03B8">
        <w:rPr>
          <w:rFonts w:ascii="Arial" w:hAnsi="Arial" w:cs="Arial"/>
          <w:i/>
        </w:rPr>
        <w:t>‘a better deal’, with a ‘far better understanding of the drug they were being prescribed’ and ‘far better support’</w:t>
      </w:r>
      <w:r w:rsidR="003C14D0" w:rsidRPr="007C03B8">
        <w:rPr>
          <w:rFonts w:ascii="Arial" w:hAnsi="Arial" w:cs="Arial"/>
        </w:rPr>
        <w:t xml:space="preserve"> (Alex).  </w:t>
      </w:r>
    </w:p>
    <w:p w:rsidR="003C14D0" w:rsidRPr="007C03B8" w:rsidRDefault="003C14D0" w:rsidP="00FA4929">
      <w:pPr>
        <w:autoSpaceDE w:val="0"/>
        <w:spacing w:after="0" w:line="360" w:lineRule="auto"/>
        <w:rPr>
          <w:rFonts w:ascii="Arial" w:hAnsi="Arial" w:cs="Arial"/>
        </w:rPr>
      </w:pPr>
    </w:p>
    <w:p w:rsidR="003C14D0" w:rsidRPr="007C03B8" w:rsidRDefault="003C14D0" w:rsidP="00D9412A">
      <w:pPr>
        <w:spacing w:after="0" w:line="360" w:lineRule="auto"/>
        <w:rPr>
          <w:rFonts w:ascii="Arial" w:hAnsi="Arial" w:cs="Arial"/>
          <w:b/>
        </w:rPr>
      </w:pPr>
      <w:r w:rsidRPr="007C03B8">
        <w:rPr>
          <w:rFonts w:ascii="Arial" w:hAnsi="Arial" w:cs="Arial"/>
          <w:b/>
        </w:rPr>
        <w:t>Culture</w:t>
      </w:r>
    </w:p>
    <w:p w:rsidR="003C14D0" w:rsidRPr="007C03B8" w:rsidRDefault="003C14D0" w:rsidP="003C14D0">
      <w:pPr>
        <w:autoSpaceDE w:val="0"/>
        <w:autoSpaceDN w:val="0"/>
        <w:adjustRightInd w:val="0"/>
        <w:spacing w:after="0" w:line="360" w:lineRule="auto"/>
        <w:rPr>
          <w:rFonts w:ascii="Arial" w:eastAsiaTheme="minorHAnsi" w:hAnsi="Arial" w:cs="Arial"/>
          <w:lang w:eastAsia="en-US"/>
        </w:rPr>
      </w:pPr>
      <w:r w:rsidRPr="007C03B8">
        <w:rPr>
          <w:rFonts w:ascii="Arial" w:eastAsiaTheme="minorHAnsi" w:hAnsi="Arial" w:cs="Arial"/>
          <w:lang w:eastAsia="en-US"/>
        </w:rPr>
        <w:t>This theme presents</w:t>
      </w:r>
      <w:r w:rsidR="00C56E1A" w:rsidRPr="007C03B8">
        <w:rPr>
          <w:rFonts w:ascii="Arial" w:eastAsiaTheme="minorHAnsi" w:hAnsi="Arial" w:cs="Arial"/>
          <w:lang w:eastAsia="en-US"/>
        </w:rPr>
        <w:t xml:space="preserve"> data generated on </w:t>
      </w:r>
      <w:r w:rsidRPr="007C03B8">
        <w:rPr>
          <w:rFonts w:ascii="Arial" w:eastAsiaTheme="minorHAnsi" w:hAnsi="Arial" w:cs="Arial"/>
          <w:lang w:eastAsia="en-US"/>
        </w:rPr>
        <w:t>cultural influences withi</w:t>
      </w:r>
      <w:r w:rsidR="00DF3FBA" w:rsidRPr="007C03B8">
        <w:rPr>
          <w:rFonts w:ascii="Arial" w:eastAsiaTheme="minorHAnsi" w:hAnsi="Arial" w:cs="Arial"/>
          <w:lang w:eastAsia="en-US"/>
        </w:rPr>
        <w:t>n the health system that affect</w:t>
      </w:r>
      <w:r w:rsidRPr="007C03B8">
        <w:rPr>
          <w:rFonts w:ascii="Arial" w:eastAsiaTheme="minorHAnsi" w:hAnsi="Arial" w:cs="Arial"/>
          <w:lang w:eastAsia="en-US"/>
        </w:rPr>
        <w:t xml:space="preserve"> the mental health nurse prescriber. The participants’ responses to how the organisational culture – pertaining to nurse prescribing - has affected their decision not to prescribe. </w:t>
      </w:r>
    </w:p>
    <w:p w:rsidR="00907062" w:rsidRPr="007C03B8" w:rsidRDefault="00907062" w:rsidP="003C14D0">
      <w:pPr>
        <w:autoSpaceDE w:val="0"/>
        <w:autoSpaceDN w:val="0"/>
        <w:adjustRightInd w:val="0"/>
        <w:spacing w:after="0" w:line="360" w:lineRule="auto"/>
        <w:rPr>
          <w:rFonts w:ascii="Arial" w:hAnsi="Arial" w:cs="Arial"/>
        </w:rPr>
      </w:pPr>
    </w:p>
    <w:p w:rsidR="003C14D0" w:rsidRPr="007C03B8" w:rsidRDefault="003C14D0" w:rsidP="003C14D0">
      <w:pPr>
        <w:spacing w:after="0" w:line="360" w:lineRule="auto"/>
        <w:rPr>
          <w:rFonts w:ascii="Arial" w:hAnsi="Arial" w:cs="Arial"/>
        </w:rPr>
      </w:pPr>
      <w:r w:rsidRPr="007C03B8">
        <w:rPr>
          <w:rFonts w:ascii="Arial" w:hAnsi="Arial" w:cs="Arial"/>
        </w:rPr>
        <w:t xml:space="preserve">Within this study, the hierarchical nature of the professional relationship between the nurse and doctor, which is very closely related to the theme knowledge and </w:t>
      </w:r>
      <w:r w:rsidR="004D30E2" w:rsidRPr="007C03B8">
        <w:rPr>
          <w:rFonts w:ascii="Arial" w:hAnsi="Arial" w:cs="Arial"/>
        </w:rPr>
        <w:t>power,</w:t>
      </w:r>
      <w:r w:rsidRPr="007C03B8">
        <w:rPr>
          <w:rFonts w:ascii="Arial" w:hAnsi="Arial" w:cs="Arial"/>
        </w:rPr>
        <w:t xml:space="preserve"> is still evident:</w:t>
      </w:r>
    </w:p>
    <w:p w:rsidR="003C14D0" w:rsidRPr="007C03B8" w:rsidRDefault="003C14D0" w:rsidP="003C14D0">
      <w:pPr>
        <w:spacing w:after="0" w:line="360" w:lineRule="auto"/>
        <w:rPr>
          <w:rFonts w:ascii="Arial" w:eastAsia="Arial" w:hAnsi="Arial" w:cs="Arial"/>
          <w:i/>
        </w:rPr>
      </w:pPr>
    </w:p>
    <w:p w:rsidR="003C14D0" w:rsidRPr="007C03B8" w:rsidRDefault="003C14D0" w:rsidP="00685BB3">
      <w:pPr>
        <w:autoSpaceDE w:val="0"/>
        <w:spacing w:after="0" w:line="240" w:lineRule="auto"/>
        <w:ind w:left="720"/>
        <w:rPr>
          <w:rFonts w:ascii="Arial" w:hAnsi="Arial" w:cs="Arial"/>
          <w:i/>
        </w:rPr>
      </w:pPr>
      <w:r w:rsidRPr="007C03B8">
        <w:rPr>
          <w:rFonts w:ascii="Arial" w:hAnsi="Arial" w:cs="Arial"/>
          <w:i/>
        </w:rPr>
        <w:t>‘I think it is subservient absolutely, there’s still a huge power base in medicine over nursing hell of a difference and ….. it depends on the roles where some community workers very rarely consult and they work completely autonomously – others don’t and again it comes back to, even though it’s the same qualification, it comes back to organisational will.’ (Viv</w:t>
      </w:r>
      <w:r w:rsidR="00907062" w:rsidRPr="007C03B8">
        <w:rPr>
          <w:rFonts w:ascii="Arial" w:hAnsi="Arial" w:cs="Arial"/>
          <w:i/>
        </w:rPr>
        <w:t>)</w:t>
      </w:r>
    </w:p>
    <w:p w:rsidR="00907062" w:rsidRPr="007C03B8" w:rsidRDefault="00907062" w:rsidP="003C14D0">
      <w:pPr>
        <w:autoSpaceDE w:val="0"/>
        <w:autoSpaceDN w:val="0"/>
        <w:adjustRightInd w:val="0"/>
        <w:spacing w:after="0" w:line="240" w:lineRule="auto"/>
        <w:rPr>
          <w:rFonts w:ascii="Arial" w:eastAsia="TimesNewRoman-Identity-H" w:hAnsi="Arial" w:cs="Arial"/>
          <w:lang w:eastAsia="en-US"/>
        </w:rPr>
      </w:pPr>
    </w:p>
    <w:p w:rsidR="003C14D0" w:rsidRPr="007C03B8" w:rsidRDefault="003C14D0" w:rsidP="003C14D0">
      <w:pPr>
        <w:autoSpaceDE w:val="0"/>
        <w:autoSpaceDN w:val="0"/>
        <w:adjustRightInd w:val="0"/>
        <w:spacing w:after="0" w:line="240" w:lineRule="auto"/>
        <w:rPr>
          <w:rFonts w:ascii="Arial" w:hAnsi="Arial" w:cs="Arial"/>
        </w:rPr>
      </w:pPr>
      <w:r w:rsidRPr="007C03B8">
        <w:rPr>
          <w:rFonts w:ascii="Arial" w:hAnsi="Arial" w:cs="Arial"/>
        </w:rPr>
        <w:t xml:space="preserve">Nurse prescribing as a means to a cultural shift in the hierarchical position of the nurse and doctor: </w:t>
      </w:r>
    </w:p>
    <w:p w:rsidR="003C14D0" w:rsidRPr="007C03B8" w:rsidRDefault="003C14D0" w:rsidP="003C14D0">
      <w:pPr>
        <w:autoSpaceDE w:val="0"/>
        <w:autoSpaceDN w:val="0"/>
        <w:adjustRightInd w:val="0"/>
        <w:spacing w:after="0" w:line="240" w:lineRule="auto"/>
        <w:rPr>
          <w:rFonts w:ascii="Arial" w:hAnsi="Arial" w:cs="Arial"/>
        </w:rPr>
      </w:pPr>
    </w:p>
    <w:p w:rsidR="003C14D0" w:rsidRPr="007C03B8" w:rsidRDefault="003C14D0" w:rsidP="003C14D0">
      <w:pPr>
        <w:spacing w:after="0" w:line="240" w:lineRule="auto"/>
        <w:ind w:left="720"/>
        <w:rPr>
          <w:rFonts w:ascii="Arial" w:hAnsi="Arial" w:cs="Arial"/>
          <w:i/>
        </w:rPr>
      </w:pPr>
      <w:r w:rsidRPr="007C03B8">
        <w:rPr>
          <w:rFonts w:ascii="Arial" w:hAnsi="Arial" w:cs="Arial"/>
          <w:i/>
        </w:rPr>
        <w:t>I think it (nurse prescribing) – yes it gives a nurse a formal rounded ability to meet a patient’s needs, certainly with independent prescribing, fully independent prescribing it can divorce the need and cut those apron strings from medic. (Chris)</w:t>
      </w:r>
    </w:p>
    <w:p w:rsidR="00907062" w:rsidRPr="007C03B8" w:rsidRDefault="00907062" w:rsidP="003C14D0">
      <w:pPr>
        <w:spacing w:after="0" w:line="240" w:lineRule="auto"/>
        <w:ind w:left="720"/>
        <w:rPr>
          <w:rFonts w:ascii="Arial" w:hAnsi="Arial" w:cs="Arial"/>
          <w:i/>
        </w:rPr>
      </w:pPr>
    </w:p>
    <w:p w:rsidR="00EB28EF" w:rsidRPr="007C03B8" w:rsidRDefault="00EB28EF" w:rsidP="00EB28EF">
      <w:pPr>
        <w:autoSpaceDE w:val="0"/>
        <w:autoSpaceDN w:val="0"/>
        <w:adjustRightInd w:val="0"/>
        <w:spacing w:after="0" w:line="360" w:lineRule="auto"/>
        <w:rPr>
          <w:rFonts w:ascii="Arial" w:hAnsi="Arial" w:cs="Arial"/>
        </w:rPr>
      </w:pPr>
      <w:r w:rsidRPr="007C03B8">
        <w:rPr>
          <w:rFonts w:ascii="Arial" w:hAnsi="Arial" w:cs="Arial"/>
        </w:rPr>
        <w:t>The analysis of collected data revealed that mental health services only granted their nurse prescribers’ supplement</w:t>
      </w:r>
      <w:r w:rsidR="00142BC9" w:rsidRPr="007C03B8">
        <w:rPr>
          <w:rFonts w:ascii="Arial" w:hAnsi="Arial" w:cs="Arial"/>
        </w:rPr>
        <w:t xml:space="preserve">ary prescribing authority - </w:t>
      </w:r>
      <w:r w:rsidRPr="007C03B8">
        <w:rPr>
          <w:rFonts w:ascii="Arial" w:hAnsi="Arial" w:cs="Arial"/>
        </w:rPr>
        <w:t xml:space="preserve">level of authority </w:t>
      </w:r>
      <w:r w:rsidR="00142BC9" w:rsidRPr="007C03B8">
        <w:rPr>
          <w:rFonts w:ascii="Arial" w:hAnsi="Arial" w:cs="Arial"/>
        </w:rPr>
        <w:t xml:space="preserve">given </w:t>
      </w:r>
      <w:r w:rsidRPr="007C03B8">
        <w:rPr>
          <w:rFonts w:ascii="Arial" w:hAnsi="Arial" w:cs="Arial"/>
        </w:rPr>
        <w:t xml:space="preserve">played a key role in the participants’ decisions not to prescribe.  </w:t>
      </w:r>
    </w:p>
    <w:p w:rsidR="00EE2592" w:rsidRPr="007C03B8" w:rsidRDefault="00EE2592" w:rsidP="00EB28EF">
      <w:pPr>
        <w:autoSpaceDE w:val="0"/>
        <w:autoSpaceDN w:val="0"/>
        <w:adjustRightInd w:val="0"/>
        <w:spacing w:after="0" w:line="360" w:lineRule="auto"/>
        <w:rPr>
          <w:rFonts w:ascii="Arial" w:hAnsi="Arial" w:cs="Arial"/>
        </w:rPr>
      </w:pPr>
    </w:p>
    <w:p w:rsidR="00EE702D" w:rsidRPr="007C03B8" w:rsidRDefault="006E00BC" w:rsidP="00685BB3">
      <w:pPr>
        <w:autoSpaceDE w:val="0"/>
        <w:autoSpaceDN w:val="0"/>
        <w:adjustRightInd w:val="0"/>
        <w:spacing w:after="0" w:line="360" w:lineRule="auto"/>
        <w:rPr>
          <w:rFonts w:ascii="Arial" w:hAnsi="Arial" w:cs="Arial"/>
        </w:rPr>
      </w:pPr>
      <w:r w:rsidRPr="007C03B8">
        <w:rPr>
          <w:rFonts w:ascii="Arial" w:hAnsi="Arial" w:cs="Arial"/>
        </w:rPr>
        <w:t>Those</w:t>
      </w:r>
      <w:r w:rsidR="00EB28EF" w:rsidRPr="007C03B8">
        <w:rPr>
          <w:rFonts w:ascii="Arial" w:hAnsi="Arial" w:cs="Arial"/>
        </w:rPr>
        <w:t xml:space="preserve"> in a position to </w:t>
      </w:r>
      <w:r w:rsidR="0002238C" w:rsidRPr="007C03B8">
        <w:rPr>
          <w:rFonts w:ascii="Arial" w:hAnsi="Arial" w:cs="Arial"/>
        </w:rPr>
        <w:t>prescribe</w:t>
      </w:r>
      <w:r w:rsidR="00EB28EF" w:rsidRPr="007C03B8">
        <w:rPr>
          <w:rFonts w:ascii="Arial" w:hAnsi="Arial" w:cs="Arial"/>
        </w:rPr>
        <w:t xml:space="preserve"> felt the lack of independent prescribing authority influenced their decision not to prescribe.</w:t>
      </w:r>
      <w:r w:rsidR="00685BB3" w:rsidRPr="007C03B8">
        <w:rPr>
          <w:rFonts w:ascii="Arial" w:hAnsi="Arial" w:cs="Arial"/>
        </w:rPr>
        <w:t xml:space="preserve"> </w:t>
      </w:r>
      <w:r w:rsidR="00EE702D" w:rsidRPr="007C03B8">
        <w:rPr>
          <w:rFonts w:ascii="Arial" w:hAnsi="Arial" w:cs="Arial"/>
        </w:rPr>
        <w:t xml:space="preserve">The practical difficulties of supplementary prescribing </w:t>
      </w:r>
      <w:r w:rsidR="009B468B" w:rsidRPr="007C03B8">
        <w:rPr>
          <w:rFonts w:ascii="Arial" w:hAnsi="Arial" w:cs="Arial"/>
        </w:rPr>
        <w:t xml:space="preserve">prevent its use.  </w:t>
      </w:r>
      <w:r w:rsidR="00EE2592" w:rsidRPr="007C03B8">
        <w:rPr>
          <w:rFonts w:ascii="Arial" w:hAnsi="Arial" w:cs="Arial"/>
        </w:rPr>
        <w:t>The</w:t>
      </w:r>
      <w:r w:rsidR="009B468B" w:rsidRPr="007C03B8">
        <w:rPr>
          <w:rFonts w:ascii="Arial" w:hAnsi="Arial" w:cs="Arial"/>
        </w:rPr>
        <w:t xml:space="preserve"> inconvenience</w:t>
      </w:r>
      <w:r w:rsidR="00EF183B" w:rsidRPr="007C03B8">
        <w:rPr>
          <w:rFonts w:ascii="Arial" w:hAnsi="Arial" w:cs="Arial"/>
        </w:rPr>
        <w:t xml:space="preserve"> </w:t>
      </w:r>
      <w:r w:rsidR="008C717F" w:rsidRPr="007C03B8">
        <w:rPr>
          <w:rFonts w:ascii="Arial" w:hAnsi="Arial" w:cs="Arial"/>
        </w:rPr>
        <w:t>of preparing</w:t>
      </w:r>
      <w:r w:rsidR="009B468B" w:rsidRPr="007C03B8">
        <w:rPr>
          <w:rFonts w:ascii="Arial" w:hAnsi="Arial" w:cs="Arial"/>
        </w:rPr>
        <w:t xml:space="preserve"> the clinical management pl</w:t>
      </w:r>
      <w:r w:rsidR="00EE2592" w:rsidRPr="007C03B8">
        <w:rPr>
          <w:rFonts w:ascii="Arial" w:hAnsi="Arial" w:cs="Arial"/>
        </w:rPr>
        <w:t>an</w:t>
      </w:r>
      <w:r w:rsidR="009B468B" w:rsidRPr="007C03B8">
        <w:rPr>
          <w:rFonts w:ascii="Arial" w:hAnsi="Arial" w:cs="Arial"/>
        </w:rPr>
        <w:t>:</w:t>
      </w:r>
    </w:p>
    <w:p w:rsidR="00EE702D" w:rsidRPr="007C03B8" w:rsidRDefault="00EE702D" w:rsidP="00EE702D">
      <w:pPr>
        <w:autoSpaceDE w:val="0"/>
        <w:spacing w:after="0" w:line="360" w:lineRule="auto"/>
        <w:rPr>
          <w:rFonts w:ascii="Arial" w:eastAsia="Arial" w:hAnsi="Arial" w:cs="Arial"/>
          <w:bCs/>
        </w:rPr>
      </w:pPr>
    </w:p>
    <w:p w:rsidR="00EE702D" w:rsidRPr="007C03B8" w:rsidRDefault="00EE702D" w:rsidP="00EE2592">
      <w:pPr>
        <w:autoSpaceDE w:val="0"/>
        <w:autoSpaceDN w:val="0"/>
        <w:adjustRightInd w:val="0"/>
        <w:spacing w:after="0" w:line="360" w:lineRule="auto"/>
        <w:ind w:left="720"/>
        <w:rPr>
          <w:rFonts w:ascii="Arial" w:hAnsi="Arial" w:cs="Arial"/>
          <w:b/>
        </w:rPr>
      </w:pPr>
      <w:r w:rsidRPr="007C03B8">
        <w:rPr>
          <w:rFonts w:ascii="Arial" w:hAnsi="Arial" w:cs="Arial"/>
          <w:bCs/>
          <w:i/>
        </w:rPr>
        <w:t>I didn’t have the time to go through the – what would you call them – hoops that supplementary prescribing would need……so one of the reasons I didn’t start</w:t>
      </w:r>
    </w:p>
    <w:p w:rsidR="00EB28EF" w:rsidRPr="007C03B8" w:rsidRDefault="00EB28EF" w:rsidP="00D9412A">
      <w:pPr>
        <w:spacing w:after="0" w:line="360" w:lineRule="auto"/>
        <w:rPr>
          <w:rFonts w:ascii="Arial" w:hAnsi="Arial" w:cs="Arial"/>
          <w:bCs/>
        </w:rPr>
      </w:pPr>
    </w:p>
    <w:p w:rsidR="00EE2592" w:rsidRPr="007C03B8" w:rsidRDefault="00EE2592" w:rsidP="00D9412A">
      <w:pPr>
        <w:spacing w:after="0" w:line="360" w:lineRule="auto"/>
        <w:rPr>
          <w:rFonts w:ascii="Arial" w:hAnsi="Arial" w:cs="Arial"/>
          <w:b/>
        </w:rPr>
      </w:pPr>
      <w:r w:rsidRPr="007C03B8">
        <w:rPr>
          <w:rFonts w:ascii="Arial" w:hAnsi="Arial" w:cs="Arial"/>
          <w:b/>
        </w:rPr>
        <w:t>Structure/Agency</w:t>
      </w:r>
    </w:p>
    <w:p w:rsidR="002866F7" w:rsidRPr="007C03B8" w:rsidRDefault="00D33103" w:rsidP="00EE2592">
      <w:pPr>
        <w:spacing w:after="0" w:line="360" w:lineRule="auto"/>
        <w:rPr>
          <w:rFonts w:ascii="Arial" w:hAnsi="Arial" w:cs="Arial"/>
        </w:rPr>
      </w:pPr>
      <w:r w:rsidRPr="007C03B8">
        <w:rPr>
          <w:rFonts w:ascii="Arial" w:hAnsi="Arial" w:cs="Arial"/>
        </w:rPr>
        <w:t>Some</w:t>
      </w:r>
      <w:r w:rsidR="00D770D8" w:rsidRPr="007C03B8">
        <w:rPr>
          <w:rFonts w:ascii="Arial" w:hAnsi="Arial" w:cs="Arial"/>
        </w:rPr>
        <w:t xml:space="preserve"> participants </w:t>
      </w:r>
      <w:r w:rsidR="00653F1E" w:rsidRPr="007C03B8">
        <w:rPr>
          <w:rFonts w:ascii="Arial" w:hAnsi="Arial" w:cs="Arial"/>
        </w:rPr>
        <w:t>were</w:t>
      </w:r>
      <w:r w:rsidR="002866F7" w:rsidRPr="007C03B8">
        <w:rPr>
          <w:rFonts w:ascii="Arial" w:hAnsi="Arial" w:cs="Arial"/>
        </w:rPr>
        <w:t xml:space="preserve"> concerned that this extra skill set would leave them vulnerable to being moved to a different locality in the organisation to cover other non-medical prescribing </w:t>
      </w:r>
      <w:r w:rsidR="00C2454E" w:rsidRPr="007C03B8">
        <w:rPr>
          <w:rFonts w:ascii="Arial" w:hAnsi="Arial" w:cs="Arial"/>
        </w:rPr>
        <w:t>nurses:</w:t>
      </w:r>
    </w:p>
    <w:p w:rsidR="00D93927" w:rsidRPr="007C03B8" w:rsidRDefault="00D93927" w:rsidP="00EE2592">
      <w:pPr>
        <w:spacing w:after="0" w:line="360" w:lineRule="auto"/>
        <w:rPr>
          <w:rFonts w:ascii="Arial" w:hAnsi="Arial" w:cs="Arial"/>
        </w:rPr>
      </w:pPr>
    </w:p>
    <w:p w:rsidR="006A111F" w:rsidRPr="007C03B8" w:rsidRDefault="006A111F" w:rsidP="006A111F">
      <w:pPr>
        <w:spacing w:after="0" w:line="240" w:lineRule="auto"/>
        <w:ind w:left="720"/>
        <w:rPr>
          <w:rFonts w:ascii="Arial" w:hAnsi="Arial" w:cs="Arial"/>
          <w:i/>
          <w:lang w:eastAsia="en-US"/>
        </w:rPr>
      </w:pPr>
      <w:r w:rsidRPr="007C03B8">
        <w:rPr>
          <w:rFonts w:ascii="Arial" w:hAnsi="Arial" w:cs="Arial"/>
          <w:i/>
          <w:lang w:eastAsia="en-US"/>
        </w:rPr>
        <w:t>One reason, one thing that I’ve held – sort of like back, me back and my other colleague who prescribes who’s not prescribed was certainly with the configuration the Trust set up in the nurse led clinics.   Sort of, reconsideration of the mental health service, obviously at that time there were a hell of a lot of  rumours and a lot of sort of ‘Chinese whispers’ going around. And one of the things that made me hold back with the nurse prescribing was a concern that there might not be enough prescribers in the Trust.  So the people who were qualified to prescribe might find themselves being sort of like, seconded to the nurse led clinic.  And that’s not an area where I wanted to work or want to work.  You know, I like where I work now – most of the time.  So that did have an impact – it’s like historically you know – that did hold us back you know make us think like this. You’re going from a place where you move around the community and actually I’ve a bit of freedom and fresh air than being stuck in a clinic from 9.00 – 5.00 pm.  (Sam)</w:t>
      </w:r>
    </w:p>
    <w:p w:rsidR="00C2454E" w:rsidRPr="007C03B8" w:rsidRDefault="00C2454E" w:rsidP="00EE2592">
      <w:pPr>
        <w:spacing w:after="0" w:line="360" w:lineRule="auto"/>
        <w:rPr>
          <w:rFonts w:ascii="Arial" w:hAnsi="Arial" w:cs="Arial"/>
        </w:rPr>
      </w:pPr>
    </w:p>
    <w:p w:rsidR="00556958" w:rsidRPr="007C03B8" w:rsidRDefault="00E22670" w:rsidP="00556958">
      <w:pPr>
        <w:spacing w:after="0" w:line="360" w:lineRule="auto"/>
        <w:rPr>
          <w:rFonts w:ascii="Arial" w:hAnsi="Arial" w:cs="Arial"/>
          <w:lang w:eastAsia="en-US"/>
        </w:rPr>
      </w:pPr>
      <w:r w:rsidRPr="007C03B8">
        <w:rPr>
          <w:rFonts w:ascii="Arial" w:hAnsi="Arial" w:cs="Arial"/>
          <w:lang w:eastAsia="en-US"/>
        </w:rPr>
        <w:t>O</w:t>
      </w:r>
      <w:r w:rsidR="00556958" w:rsidRPr="007C03B8">
        <w:rPr>
          <w:rFonts w:ascii="Arial" w:hAnsi="Arial" w:cs="Arial"/>
          <w:lang w:eastAsia="en-US"/>
        </w:rPr>
        <w:t xml:space="preserve">thers </w:t>
      </w:r>
      <w:r w:rsidRPr="007C03B8">
        <w:rPr>
          <w:rFonts w:ascii="Arial" w:hAnsi="Arial" w:cs="Arial"/>
          <w:lang w:eastAsia="en-US"/>
        </w:rPr>
        <w:t>decisions to not prescribe were concerned with their</w:t>
      </w:r>
      <w:r w:rsidR="00556958" w:rsidRPr="007C03B8">
        <w:rPr>
          <w:rFonts w:ascii="Arial" w:hAnsi="Arial" w:cs="Arial"/>
          <w:lang w:eastAsia="en-US"/>
        </w:rPr>
        <w:t xml:space="preserve"> clinical post, and the </w:t>
      </w:r>
      <w:r w:rsidRPr="007C03B8">
        <w:rPr>
          <w:rFonts w:ascii="Arial" w:hAnsi="Arial" w:cs="Arial"/>
          <w:lang w:eastAsia="en-US"/>
        </w:rPr>
        <w:t xml:space="preserve">work </w:t>
      </w:r>
      <w:r w:rsidR="00556958" w:rsidRPr="007C03B8">
        <w:rPr>
          <w:rFonts w:ascii="Arial" w:hAnsi="Arial" w:cs="Arial"/>
          <w:lang w:eastAsia="en-US"/>
        </w:rPr>
        <w:t>this entailed, nurse prescribing was not seen by Viv as being appropriate for their new clinical role:</w:t>
      </w:r>
    </w:p>
    <w:p w:rsidR="00556958" w:rsidRPr="007C03B8" w:rsidRDefault="00556958" w:rsidP="00556958">
      <w:pPr>
        <w:spacing w:after="0" w:line="360" w:lineRule="auto"/>
        <w:rPr>
          <w:rFonts w:ascii="Arial" w:hAnsi="Arial" w:cs="Arial"/>
          <w:lang w:eastAsia="en-US"/>
        </w:rPr>
      </w:pPr>
    </w:p>
    <w:p w:rsidR="00556958" w:rsidRPr="007C03B8" w:rsidRDefault="00556958" w:rsidP="00556958">
      <w:pPr>
        <w:spacing w:after="0" w:line="240" w:lineRule="auto"/>
        <w:ind w:left="720"/>
        <w:rPr>
          <w:rFonts w:ascii="Arial" w:hAnsi="Arial" w:cs="Arial"/>
          <w:i/>
          <w:lang w:eastAsia="en-US"/>
        </w:rPr>
      </w:pPr>
      <w:r w:rsidRPr="007C03B8">
        <w:rPr>
          <w:rFonts w:ascii="Arial" w:hAnsi="Arial" w:cs="Arial"/>
          <w:i/>
          <w:lang w:eastAsia="en-US"/>
        </w:rPr>
        <w:t>Well, if I’d have continued in the same job, I would have done. I was in the process of starting to get relocation but medical prescribing changed positions within this job, so I had a very clear decision about whether I pursue prescribing or whether I don’t in this particular role - the model I work with. And in developing it there is no call for prescribing because it goes against the whole idea of supporting other teams rather than being a specialist team.  So there is no scope in this model.  That’s why I don’t prescribe. So there is no way I could maintain prescription or review medications in the model I am working with.  Is working with all the teams and the care co-ordinators rather than me being responsible for medicines, so no, even if the opportunity came, it wouldn’t fit in this working way. (Viv)</w:t>
      </w:r>
    </w:p>
    <w:p w:rsidR="003A1AC2" w:rsidRPr="007C03B8" w:rsidRDefault="003A1AC2" w:rsidP="00876A73">
      <w:pPr>
        <w:autoSpaceDE w:val="0"/>
        <w:spacing w:after="0" w:line="360" w:lineRule="auto"/>
        <w:rPr>
          <w:rFonts w:ascii="Arial" w:hAnsi="Arial" w:cs="Arial"/>
          <w:b/>
        </w:rPr>
      </w:pPr>
    </w:p>
    <w:p w:rsidR="00102F72" w:rsidRPr="007C03B8" w:rsidRDefault="00102F72" w:rsidP="00D9412A">
      <w:pPr>
        <w:autoSpaceDE w:val="0"/>
        <w:spacing w:after="0" w:line="360" w:lineRule="auto"/>
        <w:rPr>
          <w:rFonts w:ascii="Arial" w:hAnsi="Arial" w:cs="Arial"/>
          <w:b/>
        </w:rPr>
      </w:pPr>
    </w:p>
    <w:p w:rsidR="00DC6FC4" w:rsidRPr="007C03B8" w:rsidRDefault="00556958" w:rsidP="00D9412A">
      <w:pPr>
        <w:autoSpaceDE w:val="0"/>
        <w:spacing w:after="0" w:line="360" w:lineRule="auto"/>
        <w:rPr>
          <w:rFonts w:ascii="Arial" w:hAnsi="Arial" w:cs="Arial"/>
          <w:b/>
        </w:rPr>
      </w:pPr>
      <w:r w:rsidRPr="007C03B8">
        <w:rPr>
          <w:rFonts w:ascii="Arial" w:hAnsi="Arial" w:cs="Arial"/>
          <w:b/>
        </w:rPr>
        <w:t>Discussion</w:t>
      </w:r>
    </w:p>
    <w:p w:rsidR="00271F4D" w:rsidRPr="007C03B8" w:rsidRDefault="00271F4D" w:rsidP="00271F4D">
      <w:pPr>
        <w:autoSpaceDE w:val="0"/>
        <w:spacing w:after="0" w:line="360" w:lineRule="auto"/>
        <w:rPr>
          <w:rFonts w:ascii="Arial" w:hAnsi="Arial" w:cs="Arial"/>
        </w:rPr>
      </w:pPr>
      <w:r w:rsidRPr="007C03B8">
        <w:rPr>
          <w:rFonts w:ascii="Arial" w:hAnsi="Arial" w:cs="Arial"/>
        </w:rPr>
        <w:t xml:space="preserve">Mental health nursing continues to conform </w:t>
      </w:r>
      <w:r w:rsidR="005F0DAA" w:rsidRPr="007C03B8">
        <w:rPr>
          <w:rFonts w:ascii="Arial" w:hAnsi="Arial" w:cs="Arial"/>
        </w:rPr>
        <w:t>to</w:t>
      </w:r>
      <w:r w:rsidRPr="007C03B8">
        <w:rPr>
          <w:rFonts w:ascii="Arial" w:hAnsi="Arial" w:cs="Arial"/>
        </w:rPr>
        <w:t xml:space="preserve"> many well-defined aspects of the profession such as education, care delivery approaches or systems and hierarchical structures. The foundations of mental health nursing have pl</w:t>
      </w:r>
      <w:r w:rsidR="003B3BFA" w:rsidRPr="007C03B8">
        <w:rPr>
          <w:rFonts w:ascii="Arial" w:hAnsi="Arial" w:cs="Arial"/>
        </w:rPr>
        <w:t>ayed a part in its development (Crawford et al., 2008).</w:t>
      </w:r>
    </w:p>
    <w:p w:rsidR="003B3BFA" w:rsidRPr="007C03B8" w:rsidRDefault="003B3BFA" w:rsidP="00271F4D">
      <w:pPr>
        <w:autoSpaceDE w:val="0"/>
        <w:spacing w:after="0" w:line="360" w:lineRule="auto"/>
        <w:rPr>
          <w:rFonts w:ascii="Arial" w:hAnsi="Arial" w:cs="Arial"/>
        </w:rPr>
      </w:pPr>
    </w:p>
    <w:p w:rsidR="00271F4D" w:rsidRPr="007C03B8" w:rsidRDefault="00271F4D" w:rsidP="00271F4D">
      <w:pPr>
        <w:autoSpaceDE w:val="0"/>
        <w:spacing w:after="0" w:line="360" w:lineRule="auto"/>
        <w:rPr>
          <w:rFonts w:ascii="Arial" w:hAnsi="Arial" w:cs="Arial"/>
        </w:rPr>
      </w:pPr>
      <w:r w:rsidRPr="007C03B8">
        <w:rPr>
          <w:rFonts w:ascii="Arial" w:hAnsi="Arial" w:cs="Arial"/>
        </w:rPr>
        <w:t xml:space="preserve">Mental health nurses have developed a professional base, leading to </w:t>
      </w:r>
      <w:r w:rsidR="00AC5607" w:rsidRPr="007C03B8">
        <w:rPr>
          <w:rFonts w:ascii="Arial" w:hAnsi="Arial" w:cs="Arial"/>
        </w:rPr>
        <w:t xml:space="preserve">clinical </w:t>
      </w:r>
      <w:r w:rsidRPr="007C03B8">
        <w:rPr>
          <w:rFonts w:ascii="Arial" w:hAnsi="Arial" w:cs="Arial"/>
        </w:rPr>
        <w:t xml:space="preserve">nurses </w:t>
      </w:r>
      <w:r w:rsidR="00C42980" w:rsidRPr="007C03B8">
        <w:rPr>
          <w:rFonts w:ascii="Arial" w:hAnsi="Arial" w:cs="Arial"/>
        </w:rPr>
        <w:t xml:space="preserve">redefining their role. </w:t>
      </w:r>
      <w:r w:rsidRPr="007C03B8">
        <w:rPr>
          <w:rFonts w:ascii="Arial" w:hAnsi="Arial" w:cs="Arial"/>
        </w:rPr>
        <w:t xml:space="preserve">This </w:t>
      </w:r>
      <w:r w:rsidR="005E2802" w:rsidRPr="007C03B8">
        <w:rPr>
          <w:rFonts w:ascii="Arial" w:hAnsi="Arial" w:cs="Arial"/>
        </w:rPr>
        <w:t>seems to be</w:t>
      </w:r>
      <w:r w:rsidRPr="007C03B8">
        <w:rPr>
          <w:rFonts w:ascii="Arial" w:hAnsi="Arial" w:cs="Arial"/>
        </w:rPr>
        <w:t xml:space="preserve"> an issue when the mental health nurse feels the need to choose </w:t>
      </w:r>
      <w:r w:rsidR="00484F8B" w:rsidRPr="007C03B8">
        <w:rPr>
          <w:rFonts w:ascii="Arial" w:hAnsi="Arial" w:cs="Arial"/>
        </w:rPr>
        <w:t>between a psycho-therapeutic or</w:t>
      </w:r>
      <w:r w:rsidRPr="007C03B8">
        <w:rPr>
          <w:rFonts w:ascii="Arial" w:hAnsi="Arial" w:cs="Arial"/>
        </w:rPr>
        <w:t xml:space="preserve"> pharmaco-therapeutic role.  </w:t>
      </w:r>
    </w:p>
    <w:p w:rsidR="00DE5291" w:rsidRPr="007C03B8" w:rsidRDefault="00DE5291" w:rsidP="00271F4D">
      <w:pPr>
        <w:autoSpaceDE w:val="0"/>
        <w:spacing w:after="0" w:line="360" w:lineRule="auto"/>
        <w:rPr>
          <w:rFonts w:ascii="Arial" w:hAnsi="Arial" w:cs="Arial"/>
        </w:rPr>
      </w:pPr>
    </w:p>
    <w:p w:rsidR="00271F4D" w:rsidRPr="007C03B8" w:rsidRDefault="005B0133" w:rsidP="00271F4D">
      <w:pPr>
        <w:autoSpaceDE w:val="0"/>
        <w:spacing w:after="0" w:line="360" w:lineRule="auto"/>
        <w:rPr>
          <w:rFonts w:ascii="Arial" w:hAnsi="Arial" w:cs="Arial"/>
          <w:bCs/>
          <w:iCs/>
        </w:rPr>
      </w:pPr>
      <w:r w:rsidRPr="007C03B8">
        <w:rPr>
          <w:rFonts w:ascii="Arial" w:hAnsi="Arial" w:cs="Arial"/>
        </w:rPr>
        <w:t>MHN’s</w:t>
      </w:r>
      <w:r w:rsidR="00271F4D" w:rsidRPr="007C03B8">
        <w:rPr>
          <w:rFonts w:ascii="Arial" w:hAnsi="Arial" w:cs="Arial"/>
        </w:rPr>
        <w:t>, who w</w:t>
      </w:r>
      <w:r w:rsidR="00BC7F74" w:rsidRPr="007C03B8">
        <w:rPr>
          <w:rFonts w:ascii="Arial" w:hAnsi="Arial" w:cs="Arial"/>
        </w:rPr>
        <w:t>anted</w:t>
      </w:r>
      <w:r w:rsidR="008C0B85" w:rsidRPr="007C03B8">
        <w:rPr>
          <w:rFonts w:ascii="Arial" w:hAnsi="Arial" w:cs="Arial"/>
        </w:rPr>
        <w:t xml:space="preserve"> to become nurse prescribers, did</w:t>
      </w:r>
      <w:r w:rsidR="00271F4D" w:rsidRPr="007C03B8">
        <w:rPr>
          <w:rFonts w:ascii="Arial" w:hAnsi="Arial" w:cs="Arial"/>
        </w:rPr>
        <w:t xml:space="preserve"> so </w:t>
      </w:r>
      <w:r w:rsidR="009741A6" w:rsidRPr="007C03B8">
        <w:rPr>
          <w:rFonts w:ascii="Arial" w:hAnsi="Arial" w:cs="Arial"/>
        </w:rPr>
        <w:t>when</w:t>
      </w:r>
      <w:r w:rsidR="00271F4D" w:rsidRPr="007C03B8">
        <w:rPr>
          <w:rFonts w:ascii="Arial" w:hAnsi="Arial" w:cs="Arial"/>
        </w:rPr>
        <w:t xml:space="preserve"> t</w:t>
      </w:r>
      <w:r w:rsidR="00271F4D" w:rsidRPr="007C03B8">
        <w:rPr>
          <w:rFonts w:ascii="Arial" w:hAnsi="Arial" w:cs="Arial"/>
          <w:bCs/>
          <w:iCs/>
        </w:rPr>
        <w:t>he Transforming Community Services Initiative (</w:t>
      </w:r>
      <w:r w:rsidR="0072618A" w:rsidRPr="007C03B8">
        <w:rPr>
          <w:rFonts w:ascii="Arial" w:hAnsi="Arial" w:cs="Arial"/>
          <w:bCs/>
          <w:iCs/>
        </w:rPr>
        <w:t>DH</w:t>
      </w:r>
      <w:r w:rsidR="00652E02" w:rsidRPr="007C03B8">
        <w:rPr>
          <w:rFonts w:ascii="Arial" w:hAnsi="Arial" w:cs="Arial"/>
          <w:bCs/>
          <w:iCs/>
        </w:rPr>
        <w:t>,</w:t>
      </w:r>
      <w:r w:rsidR="00B94B19" w:rsidRPr="007C03B8">
        <w:rPr>
          <w:rFonts w:ascii="Arial" w:hAnsi="Arial" w:cs="Arial"/>
          <w:bCs/>
          <w:iCs/>
        </w:rPr>
        <w:t xml:space="preserve"> 2009</w:t>
      </w:r>
      <w:r w:rsidR="00271F4D" w:rsidRPr="007C03B8">
        <w:rPr>
          <w:rFonts w:ascii="Arial" w:hAnsi="Arial" w:cs="Arial"/>
          <w:bCs/>
          <w:iCs/>
        </w:rPr>
        <w:t xml:space="preserve">) brought in an influx of general nurses who were already independently prescribing.  It is argued that this brought in a change in the expectations of the </w:t>
      </w:r>
      <w:r w:rsidRPr="007C03B8">
        <w:rPr>
          <w:rFonts w:ascii="Arial" w:hAnsi="Arial" w:cs="Arial"/>
          <w:bCs/>
          <w:iCs/>
        </w:rPr>
        <w:t>MHN</w:t>
      </w:r>
      <w:r w:rsidR="00271F4D" w:rsidRPr="007C03B8">
        <w:rPr>
          <w:rFonts w:ascii="Arial" w:hAnsi="Arial" w:cs="Arial"/>
          <w:bCs/>
          <w:iCs/>
        </w:rPr>
        <w:t xml:space="preserve"> prescribers and their prescriptive authority by the Trust.</w:t>
      </w:r>
    </w:p>
    <w:p w:rsidR="00AB300C" w:rsidRDefault="00AB300C" w:rsidP="00271F4D">
      <w:pPr>
        <w:autoSpaceDE w:val="0"/>
        <w:spacing w:after="0" w:line="360" w:lineRule="auto"/>
        <w:rPr>
          <w:rFonts w:ascii="Arial" w:hAnsi="Arial" w:cs="Arial"/>
          <w:bCs/>
          <w:iCs/>
        </w:rPr>
      </w:pPr>
    </w:p>
    <w:p w:rsidR="009F1F3B" w:rsidRDefault="009F1F3B" w:rsidP="00271F4D">
      <w:pPr>
        <w:autoSpaceDE w:val="0"/>
        <w:spacing w:after="0" w:line="360" w:lineRule="auto"/>
        <w:rPr>
          <w:rFonts w:ascii="Arial" w:hAnsi="Arial" w:cs="Arial"/>
          <w:bCs/>
          <w:iCs/>
        </w:rPr>
      </w:pPr>
    </w:p>
    <w:p w:rsidR="009F1F3B" w:rsidRDefault="009F1F3B" w:rsidP="00271F4D">
      <w:pPr>
        <w:autoSpaceDE w:val="0"/>
        <w:spacing w:after="0" w:line="360" w:lineRule="auto"/>
        <w:rPr>
          <w:rFonts w:ascii="Arial" w:hAnsi="Arial" w:cs="Arial"/>
          <w:bCs/>
          <w:iCs/>
        </w:rPr>
      </w:pPr>
    </w:p>
    <w:p w:rsidR="009F1F3B" w:rsidRDefault="009F1F3B" w:rsidP="00271F4D">
      <w:pPr>
        <w:autoSpaceDE w:val="0"/>
        <w:spacing w:after="0" w:line="360" w:lineRule="auto"/>
        <w:rPr>
          <w:rFonts w:ascii="Arial" w:hAnsi="Arial" w:cs="Arial"/>
          <w:bCs/>
          <w:iCs/>
        </w:rPr>
      </w:pPr>
    </w:p>
    <w:p w:rsidR="009F1F3B" w:rsidRDefault="009F1F3B" w:rsidP="00271F4D">
      <w:pPr>
        <w:autoSpaceDE w:val="0"/>
        <w:spacing w:after="0" w:line="360" w:lineRule="auto"/>
        <w:rPr>
          <w:rFonts w:ascii="Arial" w:hAnsi="Arial" w:cs="Arial"/>
          <w:bCs/>
          <w:iCs/>
        </w:rPr>
      </w:pPr>
    </w:p>
    <w:p w:rsidR="009F1F3B" w:rsidRDefault="009F1F3B" w:rsidP="00271F4D">
      <w:pPr>
        <w:autoSpaceDE w:val="0"/>
        <w:spacing w:after="0" w:line="360" w:lineRule="auto"/>
        <w:rPr>
          <w:rFonts w:ascii="Arial" w:hAnsi="Arial" w:cs="Arial"/>
          <w:bCs/>
          <w:iCs/>
        </w:rPr>
      </w:pPr>
    </w:p>
    <w:p w:rsidR="009F1F3B" w:rsidRDefault="009F1F3B" w:rsidP="00271F4D">
      <w:pPr>
        <w:autoSpaceDE w:val="0"/>
        <w:spacing w:after="0" w:line="360" w:lineRule="auto"/>
        <w:rPr>
          <w:rFonts w:ascii="Arial" w:hAnsi="Arial" w:cs="Arial"/>
          <w:bCs/>
          <w:iCs/>
        </w:rPr>
      </w:pPr>
    </w:p>
    <w:p w:rsidR="009F1F3B" w:rsidRPr="007C03B8" w:rsidRDefault="009F1F3B" w:rsidP="00271F4D">
      <w:pPr>
        <w:autoSpaceDE w:val="0"/>
        <w:spacing w:after="0" w:line="360" w:lineRule="auto"/>
        <w:rPr>
          <w:rFonts w:ascii="Arial" w:hAnsi="Arial" w:cs="Arial"/>
          <w:bCs/>
          <w:iCs/>
        </w:rPr>
      </w:pPr>
    </w:p>
    <w:p w:rsidR="0002238C" w:rsidRDefault="00313007" w:rsidP="00313007">
      <w:pPr>
        <w:autoSpaceDE w:val="0"/>
        <w:spacing w:after="0" w:line="360" w:lineRule="auto"/>
        <w:rPr>
          <w:rFonts w:ascii="Arial" w:hAnsi="Arial" w:cs="Arial"/>
        </w:rPr>
      </w:pPr>
      <w:r w:rsidRPr="007C03B8">
        <w:rPr>
          <w:rFonts w:ascii="Arial" w:hAnsi="Arial" w:cs="Arial"/>
        </w:rPr>
        <w:t>The theoretical framework highlights the attempt of mental health nursing to construct an identity and develop a working mode</w:t>
      </w:r>
      <w:r w:rsidR="00D007BF" w:rsidRPr="007C03B8">
        <w:rPr>
          <w:rFonts w:ascii="Arial" w:hAnsi="Arial" w:cs="Arial"/>
        </w:rPr>
        <w:t>l that fits the work they do regarding</w:t>
      </w:r>
      <w:r w:rsidR="0002238C" w:rsidRPr="007C03B8">
        <w:rPr>
          <w:rFonts w:ascii="Arial" w:hAnsi="Arial" w:cs="Arial"/>
        </w:rPr>
        <w:t xml:space="preserve"> prescribing (see diagram 1).</w:t>
      </w:r>
    </w:p>
    <w:p w:rsidR="009F1F3B" w:rsidRDefault="009F1F3B" w:rsidP="00313007">
      <w:pPr>
        <w:autoSpaceDE w:val="0"/>
        <w:spacing w:after="0" w:line="360" w:lineRule="auto"/>
        <w:rPr>
          <w:rFonts w:ascii="Arial" w:hAnsi="Arial" w:cs="Arial"/>
        </w:rPr>
      </w:pPr>
    </w:p>
    <w:p w:rsidR="009F1F3B" w:rsidRDefault="009F1F3B" w:rsidP="00313007">
      <w:pPr>
        <w:autoSpaceDE w:val="0"/>
        <w:spacing w:after="0" w:line="360" w:lineRule="auto"/>
        <w:rPr>
          <w:rFonts w:ascii="Arial" w:hAnsi="Arial" w:cs="Arial"/>
        </w:rPr>
      </w:pPr>
      <w:r>
        <w:rPr>
          <w:rFonts w:ascii="Arial" w:hAnsi="Arial" w:cs="Arial"/>
          <w:noProof/>
        </w:rPr>
        <w:lastRenderedPageBreak/>
        <w:drawing>
          <wp:inline distT="0" distB="0" distL="0" distR="0" wp14:anchorId="7BAF686C" wp14:editId="1346036E">
            <wp:extent cx="4469587" cy="5084064"/>
            <wp:effectExtent l="0" t="0" r="7620" b="2540"/>
            <wp:docPr id="2" name="Picture 2" descr="C:\Users\holdkn\Desktop\HOThesis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kn\Desktop\HOThesis7.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07" b="5987"/>
                    <a:stretch/>
                  </pic:blipFill>
                  <pic:spPr bwMode="auto">
                    <a:xfrm>
                      <a:off x="0" y="0"/>
                      <a:ext cx="4477343" cy="5092886"/>
                    </a:xfrm>
                    <a:prstGeom prst="rect">
                      <a:avLst/>
                    </a:prstGeom>
                    <a:noFill/>
                    <a:ln>
                      <a:noFill/>
                    </a:ln>
                    <a:extLst>
                      <a:ext uri="{53640926-AAD7-44D8-BBD7-CCE9431645EC}">
                        <a14:shadowObscured xmlns:a14="http://schemas.microsoft.com/office/drawing/2010/main"/>
                      </a:ext>
                    </a:extLst>
                  </pic:spPr>
                </pic:pic>
              </a:graphicData>
            </a:graphic>
          </wp:inline>
        </w:drawing>
      </w:r>
    </w:p>
    <w:p w:rsidR="00EB6F42" w:rsidRPr="007C03B8" w:rsidRDefault="00EB6F42" w:rsidP="00EB6F42">
      <w:pPr>
        <w:autoSpaceDE w:val="0"/>
        <w:spacing w:after="0" w:line="360" w:lineRule="auto"/>
        <w:jc w:val="center"/>
        <w:rPr>
          <w:rFonts w:ascii="Arial" w:hAnsi="Arial" w:cs="Arial"/>
        </w:rPr>
      </w:pPr>
      <w:r w:rsidRPr="007C03B8">
        <w:rPr>
          <w:rFonts w:ascii="Arial" w:hAnsi="Arial" w:cs="Arial"/>
        </w:rPr>
        <w:t xml:space="preserve">Diagram 1 – illustrates the factors that influence whether the </w:t>
      </w:r>
      <w:r w:rsidR="005B0133" w:rsidRPr="007C03B8">
        <w:rPr>
          <w:rFonts w:ascii="Arial" w:hAnsi="Arial" w:cs="Arial"/>
        </w:rPr>
        <w:t>MHN</w:t>
      </w:r>
      <w:r w:rsidRPr="007C03B8">
        <w:rPr>
          <w:rFonts w:ascii="Arial" w:hAnsi="Arial" w:cs="Arial"/>
        </w:rPr>
        <w:t xml:space="preserve"> prescriber utilises their prescribing qualification or not.</w:t>
      </w:r>
    </w:p>
    <w:p w:rsidR="00EB6F42" w:rsidRPr="007C03B8" w:rsidRDefault="00EB6F42" w:rsidP="00EB6F42">
      <w:pPr>
        <w:keepNext/>
        <w:autoSpaceDE w:val="0"/>
        <w:spacing w:after="0" w:line="360" w:lineRule="auto"/>
        <w:jc w:val="center"/>
      </w:pPr>
    </w:p>
    <w:p w:rsidR="00102F72" w:rsidRPr="007C03B8" w:rsidRDefault="004C24E3" w:rsidP="00102F72">
      <w:pPr>
        <w:spacing w:after="0" w:line="360" w:lineRule="auto"/>
        <w:rPr>
          <w:rFonts w:ascii="Arial" w:hAnsi="Arial" w:cs="Arial"/>
          <w:color w:val="FF0000"/>
        </w:rPr>
      </w:pPr>
      <w:r w:rsidRPr="007C03B8">
        <w:rPr>
          <w:rFonts w:ascii="Arial" w:hAnsi="Arial" w:cs="Arial"/>
        </w:rPr>
        <w:t>It has been proposed that nurse prescribing has moved the nurse from a subservient towards an equal role with medicine in healthcare (</w:t>
      </w:r>
      <w:r w:rsidR="0072618A" w:rsidRPr="007C03B8">
        <w:rPr>
          <w:rFonts w:ascii="Arial" w:hAnsi="Arial" w:cs="Arial"/>
        </w:rPr>
        <w:t>DH</w:t>
      </w:r>
      <w:r w:rsidRPr="007C03B8">
        <w:rPr>
          <w:rFonts w:ascii="Arial" w:hAnsi="Arial" w:cs="Arial"/>
        </w:rPr>
        <w:t>, 2005). The resultant changes to the traditional roles in healthca</w:t>
      </w:r>
      <w:r w:rsidR="008C0B85" w:rsidRPr="007C03B8">
        <w:rPr>
          <w:rFonts w:ascii="Arial" w:hAnsi="Arial" w:cs="Arial"/>
        </w:rPr>
        <w:t xml:space="preserve">re have </w:t>
      </w:r>
      <w:r w:rsidRPr="007C03B8">
        <w:rPr>
          <w:rFonts w:ascii="Arial" w:hAnsi="Arial" w:cs="Arial"/>
        </w:rPr>
        <w:t>led to some medical profession</w:t>
      </w:r>
      <w:r w:rsidR="008C0B85" w:rsidRPr="007C03B8">
        <w:rPr>
          <w:rFonts w:ascii="Arial" w:hAnsi="Arial" w:cs="Arial"/>
        </w:rPr>
        <w:t>als</w:t>
      </w:r>
      <w:r w:rsidRPr="007C03B8">
        <w:rPr>
          <w:rFonts w:ascii="Arial" w:hAnsi="Arial" w:cs="Arial"/>
        </w:rPr>
        <w:t xml:space="preserve"> feeling threatened (Courtenay and Carey, 2009). These views are supported by the findings of this study.</w:t>
      </w:r>
      <w:r w:rsidR="00102F72" w:rsidRPr="007C03B8">
        <w:rPr>
          <w:rFonts w:ascii="Arial" w:hAnsi="Arial" w:cs="Arial"/>
        </w:rPr>
        <w:t xml:space="preserve"> Another finding supported by this study is that </w:t>
      </w:r>
      <w:r w:rsidR="00480B72" w:rsidRPr="007C03B8">
        <w:rPr>
          <w:rFonts w:ascii="Arial" w:hAnsi="Arial" w:cs="Arial"/>
        </w:rPr>
        <w:t>MHN’s</w:t>
      </w:r>
      <w:r w:rsidR="00102F72" w:rsidRPr="007C03B8">
        <w:rPr>
          <w:rFonts w:ascii="Arial" w:hAnsi="Arial" w:cs="Arial"/>
        </w:rPr>
        <w:t xml:space="preserve"> experience with their medical supervisor has been reported as a major influence of the nurse prescribing in practice (Kroezen et al., 2012).  </w:t>
      </w:r>
    </w:p>
    <w:p w:rsidR="004C24E3" w:rsidRPr="007C03B8" w:rsidRDefault="004C24E3" w:rsidP="004C24E3">
      <w:pPr>
        <w:pStyle w:val="CommentText"/>
        <w:spacing w:after="0" w:line="360" w:lineRule="auto"/>
        <w:rPr>
          <w:rFonts w:ascii="Arial" w:hAnsi="Arial" w:cs="Arial"/>
          <w:sz w:val="22"/>
          <w:szCs w:val="22"/>
        </w:rPr>
      </w:pPr>
    </w:p>
    <w:p w:rsidR="00313007" w:rsidRPr="007C03B8" w:rsidRDefault="00313007" w:rsidP="00313007">
      <w:pPr>
        <w:autoSpaceDE w:val="0"/>
        <w:spacing w:after="0" w:line="360" w:lineRule="auto"/>
        <w:rPr>
          <w:rFonts w:ascii="Arial" w:hAnsi="Arial" w:cs="Arial"/>
        </w:rPr>
      </w:pPr>
      <w:r w:rsidRPr="007C03B8">
        <w:rPr>
          <w:rFonts w:ascii="Arial" w:hAnsi="Arial" w:cs="Arial"/>
        </w:rPr>
        <w:t xml:space="preserve">Forchuk (2001, p.39) </w:t>
      </w:r>
      <w:r w:rsidR="000C2583" w:rsidRPr="007C03B8">
        <w:rPr>
          <w:rFonts w:ascii="Arial" w:hAnsi="Arial" w:cs="Arial"/>
        </w:rPr>
        <w:t>states that this</w:t>
      </w:r>
      <w:r w:rsidRPr="007C03B8">
        <w:rPr>
          <w:rFonts w:ascii="Arial" w:hAnsi="Arial" w:cs="Arial"/>
        </w:rPr>
        <w:t xml:space="preserve"> ‘struggle exists between biological and psychotherapeutic approaches in the mental health literature generally. It is also based on the more philosophical question: should nursing follow medicine, or position itself in an alternative/complementary position?’ Tension between these positions could </w:t>
      </w:r>
      <w:r w:rsidR="0085145B" w:rsidRPr="007C03B8">
        <w:rPr>
          <w:rFonts w:ascii="Arial" w:hAnsi="Arial" w:cs="Arial"/>
        </w:rPr>
        <w:t>contribute to</w:t>
      </w:r>
      <w:r w:rsidRPr="007C03B8">
        <w:rPr>
          <w:rFonts w:ascii="Arial" w:hAnsi="Arial" w:cs="Arial"/>
        </w:rPr>
        <w:t xml:space="preserve"> </w:t>
      </w:r>
      <w:r w:rsidRPr="007C03B8">
        <w:rPr>
          <w:rFonts w:ascii="Arial" w:hAnsi="Arial" w:cs="Arial"/>
        </w:rPr>
        <w:lastRenderedPageBreak/>
        <w:t xml:space="preserve">whether a </w:t>
      </w:r>
      <w:r w:rsidR="00756F98" w:rsidRPr="007C03B8">
        <w:rPr>
          <w:rFonts w:ascii="Arial" w:hAnsi="Arial" w:cs="Arial"/>
        </w:rPr>
        <w:t>MHN</w:t>
      </w:r>
      <w:r w:rsidRPr="007C03B8">
        <w:rPr>
          <w:rFonts w:ascii="Arial" w:hAnsi="Arial" w:cs="Arial"/>
        </w:rPr>
        <w:t xml:space="preserve"> undertakes the nurse prescribing course</w:t>
      </w:r>
      <w:r w:rsidR="00994C97" w:rsidRPr="007C03B8">
        <w:rPr>
          <w:rFonts w:ascii="Arial" w:hAnsi="Arial" w:cs="Arial"/>
        </w:rPr>
        <w:t xml:space="preserve">. </w:t>
      </w:r>
      <w:r w:rsidRPr="007C03B8">
        <w:rPr>
          <w:rFonts w:ascii="Arial" w:hAnsi="Arial" w:cs="Arial"/>
        </w:rPr>
        <w:t xml:space="preserve">Commentators have expressed concern regarding the lack of uptake in nurse prescribing in mental health settings </w:t>
      </w:r>
      <w:r w:rsidR="0072618A" w:rsidRPr="007C03B8">
        <w:rPr>
          <w:rFonts w:ascii="Arial" w:hAnsi="Arial" w:cs="Arial"/>
        </w:rPr>
        <w:t>(</w:t>
      </w:r>
      <w:r w:rsidR="00116263" w:rsidRPr="007C03B8">
        <w:rPr>
          <w:rFonts w:ascii="Arial" w:hAnsi="Arial" w:cs="Arial"/>
        </w:rPr>
        <w:t>RCN</w:t>
      </w:r>
      <w:r w:rsidRPr="007C03B8">
        <w:rPr>
          <w:rFonts w:ascii="Arial" w:hAnsi="Arial" w:cs="Arial"/>
        </w:rPr>
        <w:t>, 2013).</w:t>
      </w:r>
    </w:p>
    <w:p w:rsidR="00B13640" w:rsidRPr="007C03B8" w:rsidRDefault="00B13640" w:rsidP="00313007">
      <w:pPr>
        <w:autoSpaceDE w:val="0"/>
        <w:spacing w:after="0" w:line="360" w:lineRule="auto"/>
        <w:rPr>
          <w:rFonts w:ascii="Arial" w:hAnsi="Arial" w:cs="Arial"/>
        </w:rPr>
      </w:pPr>
    </w:p>
    <w:p w:rsidR="0014111C" w:rsidRPr="007C03B8" w:rsidRDefault="00B13640" w:rsidP="003B3BFA">
      <w:pPr>
        <w:autoSpaceDE w:val="0"/>
        <w:spacing w:after="0" w:line="360" w:lineRule="auto"/>
        <w:rPr>
          <w:rFonts w:ascii="Arial" w:eastAsia="Calibri" w:hAnsi="Arial" w:cs="Arial"/>
          <w:lang w:eastAsia="en-US"/>
        </w:rPr>
      </w:pPr>
      <w:r w:rsidRPr="007C03B8">
        <w:rPr>
          <w:rFonts w:ascii="Arial" w:hAnsi="Arial" w:cs="Arial"/>
        </w:rPr>
        <w:t xml:space="preserve">The introduction and development of nurse prescribing is a microcosm of the challenges that the nursing profession faces. The support of other professional groups and the employing organisation is important to the ease of any transformation. </w:t>
      </w:r>
      <w:r w:rsidR="008F0CF2" w:rsidRPr="007C03B8">
        <w:rPr>
          <w:rFonts w:ascii="Arial" w:eastAsia="Calibri" w:hAnsi="Arial" w:cs="Arial"/>
          <w:lang w:eastAsia="en-US"/>
        </w:rPr>
        <w:t xml:space="preserve">The implications of this study may range further than the issue of nurse prescribing, it may also impact on how future extensions to the role of mental health nurses need to be managed to achieve optimum success, for example the development and employment of the </w:t>
      </w:r>
      <w:r w:rsidR="0014111C" w:rsidRPr="007C03B8">
        <w:rPr>
          <w:rFonts w:ascii="Arial" w:hAnsi="Arial" w:cs="Arial"/>
        </w:rPr>
        <w:t>advanced nurse practitioner</w:t>
      </w:r>
      <w:r w:rsidR="008F0CF2" w:rsidRPr="007C03B8">
        <w:rPr>
          <w:rFonts w:ascii="Arial" w:hAnsi="Arial" w:cs="Arial"/>
        </w:rPr>
        <w:t>.</w:t>
      </w:r>
    </w:p>
    <w:p w:rsidR="00102F72" w:rsidRPr="007C03B8" w:rsidRDefault="00102F72" w:rsidP="00313007">
      <w:pPr>
        <w:autoSpaceDE w:val="0"/>
        <w:spacing w:after="0" w:line="360" w:lineRule="auto"/>
        <w:rPr>
          <w:rFonts w:ascii="Arial" w:hAnsi="Arial" w:cs="Arial"/>
        </w:rPr>
      </w:pPr>
    </w:p>
    <w:p w:rsidR="00102F72" w:rsidRPr="007C03B8" w:rsidRDefault="00102F72" w:rsidP="00313007">
      <w:pPr>
        <w:autoSpaceDE w:val="0"/>
        <w:spacing w:after="0" w:line="360" w:lineRule="auto"/>
        <w:rPr>
          <w:rFonts w:ascii="Arial" w:hAnsi="Arial" w:cs="Arial"/>
          <w:b/>
        </w:rPr>
      </w:pPr>
    </w:p>
    <w:p w:rsidR="00102F72" w:rsidRPr="007C03B8" w:rsidRDefault="00102F72" w:rsidP="00313007">
      <w:pPr>
        <w:autoSpaceDE w:val="0"/>
        <w:spacing w:after="0" w:line="360" w:lineRule="auto"/>
        <w:rPr>
          <w:rFonts w:ascii="Arial" w:hAnsi="Arial" w:cs="Arial"/>
          <w:b/>
        </w:rPr>
      </w:pPr>
      <w:r w:rsidRPr="007C03B8">
        <w:rPr>
          <w:rFonts w:ascii="Arial" w:hAnsi="Arial" w:cs="Arial"/>
          <w:b/>
        </w:rPr>
        <w:t>Key finding</w:t>
      </w:r>
    </w:p>
    <w:p w:rsidR="0002238C" w:rsidRPr="007C03B8" w:rsidRDefault="007E5995" w:rsidP="00313007">
      <w:pPr>
        <w:autoSpaceDE w:val="0"/>
        <w:spacing w:after="0" w:line="360" w:lineRule="auto"/>
        <w:rPr>
          <w:rFonts w:ascii="Arial" w:hAnsi="Arial" w:cs="Arial"/>
        </w:rPr>
      </w:pPr>
      <w:r w:rsidRPr="007C03B8">
        <w:rPr>
          <w:rFonts w:ascii="Arial" w:hAnsi="Arial" w:cs="Arial"/>
        </w:rPr>
        <w:t>General nurse prescribers were the impetus for the Trust to grant independent prescriptive authority to mental health nurses. The mental health nurses within the host organisation were prepared and willing to undertake independent prescribing.</w:t>
      </w:r>
      <w:r w:rsidR="0014111C" w:rsidRPr="007C03B8">
        <w:rPr>
          <w:rFonts w:ascii="Arial" w:hAnsi="Arial" w:cs="Arial"/>
        </w:rPr>
        <w:t xml:space="preserve">  However the findings from this study suggest that there are complex, interlocking factors</w:t>
      </w:r>
      <w:r w:rsidR="003B3BFA" w:rsidRPr="007C03B8">
        <w:rPr>
          <w:rFonts w:ascii="Arial" w:hAnsi="Arial" w:cs="Arial"/>
        </w:rPr>
        <w:t xml:space="preserve">:  power and knowledge; culture; and structure and agency, </w:t>
      </w:r>
      <w:r w:rsidR="0014111C" w:rsidRPr="007C03B8">
        <w:rPr>
          <w:rFonts w:ascii="Arial" w:hAnsi="Arial" w:cs="Arial"/>
        </w:rPr>
        <w:t>which may enable or prevent MHN prescribers from independently prescribing.</w:t>
      </w:r>
    </w:p>
    <w:p w:rsidR="004C24E3" w:rsidRPr="007C03B8" w:rsidRDefault="004C24E3" w:rsidP="00313007">
      <w:pPr>
        <w:autoSpaceDE w:val="0"/>
        <w:spacing w:after="0" w:line="360" w:lineRule="auto"/>
        <w:rPr>
          <w:rFonts w:ascii="Arial" w:hAnsi="Arial" w:cs="Arial"/>
          <w:b/>
        </w:rPr>
      </w:pPr>
    </w:p>
    <w:p w:rsidR="00313007" w:rsidRPr="007C03B8" w:rsidRDefault="00313007" w:rsidP="00D9412A">
      <w:pPr>
        <w:autoSpaceDE w:val="0"/>
        <w:spacing w:after="0" w:line="360" w:lineRule="auto"/>
        <w:rPr>
          <w:rFonts w:ascii="Arial" w:hAnsi="Arial" w:cs="Arial"/>
          <w:b/>
        </w:rPr>
      </w:pPr>
      <w:r w:rsidRPr="007C03B8">
        <w:rPr>
          <w:rFonts w:ascii="Arial" w:hAnsi="Arial" w:cs="Arial"/>
          <w:b/>
        </w:rPr>
        <w:t>Limitations</w:t>
      </w:r>
    </w:p>
    <w:p w:rsidR="00313007" w:rsidRPr="007C03B8" w:rsidRDefault="00313007" w:rsidP="004B43A5">
      <w:pPr>
        <w:spacing w:after="0" w:line="360" w:lineRule="auto"/>
        <w:rPr>
          <w:rFonts w:ascii="Arial" w:hAnsi="Arial" w:cs="Arial"/>
          <w:bCs/>
        </w:rPr>
      </w:pPr>
      <w:r w:rsidRPr="007C03B8">
        <w:rPr>
          <w:rFonts w:ascii="Arial" w:hAnsi="Arial" w:cs="Arial"/>
          <w:bCs/>
        </w:rPr>
        <w:t>The study was conducted within one NHS Mental Health Trust</w:t>
      </w:r>
      <w:r w:rsidR="00EC35BB" w:rsidRPr="007C03B8">
        <w:rPr>
          <w:rFonts w:ascii="Arial" w:hAnsi="Arial" w:cs="Arial"/>
          <w:bCs/>
        </w:rPr>
        <w:t xml:space="preserve">, </w:t>
      </w:r>
      <w:r w:rsidRPr="007C03B8">
        <w:rPr>
          <w:rFonts w:ascii="Arial" w:hAnsi="Arial" w:cs="Arial"/>
          <w:bCs/>
        </w:rPr>
        <w:t xml:space="preserve">so the findings were limited to this particular participant group, and therefore cannot be constituted as ‘generalisable’ to the wider population.  It could also be argued that representation can only be made within the context of a NHS Trust. </w:t>
      </w:r>
    </w:p>
    <w:p w:rsidR="004B43A5" w:rsidRPr="007C03B8" w:rsidRDefault="004B43A5" w:rsidP="004B43A5">
      <w:pPr>
        <w:spacing w:after="0" w:line="360" w:lineRule="auto"/>
        <w:rPr>
          <w:rFonts w:ascii="Arial" w:hAnsi="Arial" w:cs="Arial"/>
          <w:b/>
          <w:bCs/>
        </w:rPr>
      </w:pPr>
    </w:p>
    <w:p w:rsidR="00044D09" w:rsidRPr="007C03B8" w:rsidRDefault="00044D09" w:rsidP="00044D09">
      <w:pPr>
        <w:spacing w:after="0" w:line="360" w:lineRule="auto"/>
        <w:rPr>
          <w:rFonts w:ascii="Arial" w:hAnsi="Arial" w:cs="Arial"/>
        </w:rPr>
      </w:pPr>
    </w:p>
    <w:p w:rsidR="00044D09" w:rsidRPr="007C03B8" w:rsidRDefault="00044D09" w:rsidP="00044D09">
      <w:pPr>
        <w:spacing w:after="0" w:line="360" w:lineRule="auto"/>
        <w:jc w:val="center"/>
        <w:rPr>
          <w:rFonts w:ascii="Arial" w:hAnsi="Arial" w:cs="Arial"/>
          <w:b/>
        </w:rPr>
      </w:pPr>
      <w:r w:rsidRPr="007C03B8">
        <w:rPr>
          <w:rFonts w:ascii="Arial" w:hAnsi="Arial" w:cs="Arial"/>
          <w:b/>
        </w:rPr>
        <w:t>References</w:t>
      </w:r>
    </w:p>
    <w:p w:rsidR="00044D09" w:rsidRPr="007C03B8" w:rsidRDefault="00044D09" w:rsidP="00044D09">
      <w:pPr>
        <w:spacing w:after="0" w:line="360" w:lineRule="auto"/>
        <w:rPr>
          <w:rFonts w:ascii="Arial" w:hAnsi="Arial" w:cs="Arial"/>
          <w:lang w:val="en-US"/>
        </w:rPr>
      </w:pPr>
      <w:r w:rsidRPr="007C03B8">
        <w:rPr>
          <w:rFonts w:ascii="Arial" w:hAnsi="Arial" w:cs="Arial"/>
          <w:lang w:val="en-US"/>
        </w:rPr>
        <w:t xml:space="preserve">Bowskill, D. (2009) </w:t>
      </w:r>
      <w:r w:rsidRPr="007C03B8">
        <w:rPr>
          <w:rFonts w:ascii="Arial" w:hAnsi="Arial" w:cs="Arial"/>
          <w:i/>
          <w:iCs/>
          <w:lang w:val="en-US"/>
        </w:rPr>
        <w:t>The Integration of Nurse Prescribing: Case Studies in Primary and Secondary Care</w:t>
      </w:r>
      <w:r w:rsidRPr="007C03B8">
        <w:rPr>
          <w:rFonts w:ascii="Arial" w:hAnsi="Arial" w:cs="Arial"/>
          <w:lang w:val="en-US"/>
        </w:rPr>
        <w:t>. University of Nottingham.</w:t>
      </w:r>
      <w:r w:rsidRPr="007C03B8">
        <w:t xml:space="preserve"> </w:t>
      </w:r>
      <w:r w:rsidRPr="007C03B8">
        <w:rPr>
          <w:rFonts w:ascii="Arial" w:hAnsi="Arial" w:cs="Arial"/>
        </w:rPr>
        <w:t xml:space="preserve">Available at: </w:t>
      </w:r>
      <w:hyperlink r:id="rId10" w:history="1">
        <w:r w:rsidRPr="007C03B8">
          <w:rPr>
            <w:rFonts w:ascii="Arial" w:hAnsi="Arial" w:cs="Arial"/>
            <w:u w:val="single"/>
            <w:lang w:val="en-US"/>
          </w:rPr>
          <w:t>http://eprints.nottingham.ac.uk/11036/1/The_Integration_of_Nurse_Prescribing.pdf</w:t>
        </w:r>
      </w:hyperlink>
      <w:r w:rsidRPr="007C03B8">
        <w:rPr>
          <w:rFonts w:ascii="Arial" w:hAnsi="Arial" w:cs="Arial"/>
          <w:lang w:val="en-US"/>
        </w:rPr>
        <w:t xml:space="preserve"> </w:t>
      </w:r>
    </w:p>
    <w:p w:rsidR="002257D4" w:rsidRPr="007C03B8" w:rsidRDefault="002257D4" w:rsidP="002257D4">
      <w:pPr>
        <w:spacing w:after="0" w:line="360" w:lineRule="auto"/>
      </w:pPr>
    </w:p>
    <w:p w:rsidR="00044D09" w:rsidRPr="007C03B8" w:rsidRDefault="00044D09" w:rsidP="00044D09">
      <w:pPr>
        <w:spacing w:after="0" w:line="360" w:lineRule="auto"/>
        <w:rPr>
          <w:rFonts w:ascii="Arial" w:hAnsi="Arial" w:cs="Arial"/>
          <w:bCs/>
        </w:rPr>
      </w:pPr>
      <w:r w:rsidRPr="007C03B8">
        <w:rPr>
          <w:rFonts w:ascii="Arial" w:hAnsi="Arial" w:cs="Arial"/>
          <w:bCs/>
        </w:rPr>
        <w:t xml:space="preserve">Courtenay, M. and Carey, N. (2009) ‘Nurse prescribing by children’s nurses: views of doctors and clinical leads in one specialist children’s hospital.’  </w:t>
      </w:r>
      <w:r w:rsidRPr="007C03B8">
        <w:rPr>
          <w:rFonts w:ascii="Arial" w:hAnsi="Arial" w:cs="Arial"/>
          <w:bCs/>
          <w:i/>
        </w:rPr>
        <w:t>Journal of Clinical Nursing</w:t>
      </w:r>
      <w:r w:rsidRPr="007C03B8">
        <w:rPr>
          <w:rFonts w:ascii="Arial" w:hAnsi="Arial" w:cs="Arial"/>
          <w:bCs/>
        </w:rPr>
        <w:t>. 18 pp.2668-2675.</w:t>
      </w:r>
    </w:p>
    <w:p w:rsidR="00044D09" w:rsidRPr="007C03B8" w:rsidRDefault="00044D09" w:rsidP="00044D09">
      <w:pPr>
        <w:rPr>
          <w:rFonts w:ascii="MetaPlusNormal-Roman" w:hAnsi="MetaPlusNormal-Roman" w:cs="MetaPlusNormal-Roman"/>
        </w:rPr>
      </w:pPr>
    </w:p>
    <w:p w:rsidR="00652E02" w:rsidRPr="007C03B8" w:rsidRDefault="00652E02" w:rsidP="00652E02">
      <w:pPr>
        <w:autoSpaceDE w:val="0"/>
        <w:spacing w:after="0" w:line="360" w:lineRule="auto"/>
        <w:rPr>
          <w:rFonts w:ascii="Arial" w:hAnsi="Arial" w:cs="Arial"/>
        </w:rPr>
      </w:pPr>
      <w:r w:rsidRPr="007C03B8">
        <w:rPr>
          <w:rFonts w:ascii="Arial" w:hAnsi="Arial" w:cs="Arial"/>
        </w:rPr>
        <w:lastRenderedPageBreak/>
        <w:t xml:space="preserve">Crawford, P., Brown, B. and Majomi, P. (2008) ‘Professional identity in community mental health nursing: a thematic analysis.’ </w:t>
      </w:r>
      <w:r w:rsidRPr="007C03B8">
        <w:rPr>
          <w:rFonts w:ascii="Arial" w:hAnsi="Arial" w:cs="Arial"/>
          <w:i/>
        </w:rPr>
        <w:t>International Journal of Nursing Studies</w:t>
      </w:r>
      <w:r w:rsidRPr="007C03B8">
        <w:rPr>
          <w:rFonts w:ascii="Arial" w:hAnsi="Arial" w:cs="Arial"/>
        </w:rPr>
        <w:t>. 45 (7),          pp. 1055-1063.</w:t>
      </w:r>
    </w:p>
    <w:p w:rsidR="00044D09" w:rsidRPr="007C03B8" w:rsidRDefault="00044D09" w:rsidP="00044D09">
      <w:pPr>
        <w:autoSpaceDE w:val="0"/>
        <w:spacing w:after="0" w:line="360" w:lineRule="auto"/>
        <w:rPr>
          <w:rFonts w:ascii="Arial" w:hAnsi="Arial" w:cs="Arial"/>
          <w:lang w:val="en"/>
        </w:rPr>
      </w:pPr>
    </w:p>
    <w:p w:rsidR="00044D09" w:rsidRPr="007C03B8" w:rsidRDefault="00044D09" w:rsidP="00044D09">
      <w:pPr>
        <w:spacing w:after="0" w:line="360" w:lineRule="auto"/>
        <w:rPr>
          <w:rFonts w:ascii="Arial" w:hAnsi="Arial" w:cs="Arial"/>
          <w:bCs/>
        </w:rPr>
      </w:pPr>
      <w:r w:rsidRPr="007C03B8">
        <w:rPr>
          <w:rFonts w:ascii="Arial" w:hAnsi="Arial" w:cs="Arial"/>
          <w:bCs/>
        </w:rPr>
        <w:t xml:space="preserve">Department of Health (2005) Improving Mental Health Services by extending the role of nurses in prescribing and supplying medication:  Good Practice guide.  Produced jointly by the: National Prescribing Centre, National Institute for Mental Health in England and the Department of Health. </w:t>
      </w:r>
    </w:p>
    <w:p w:rsidR="00652E02" w:rsidRPr="007C03B8" w:rsidRDefault="00652E02" w:rsidP="00044D09">
      <w:pPr>
        <w:spacing w:after="0" w:line="360" w:lineRule="auto"/>
        <w:rPr>
          <w:rFonts w:ascii="Arial" w:hAnsi="Arial" w:cs="Arial"/>
          <w:bCs/>
        </w:rPr>
      </w:pPr>
    </w:p>
    <w:p w:rsidR="00652E02" w:rsidRPr="007C03B8" w:rsidRDefault="00652E02" w:rsidP="00652E02">
      <w:pPr>
        <w:autoSpaceDE w:val="0"/>
        <w:autoSpaceDN w:val="0"/>
        <w:adjustRightInd w:val="0"/>
        <w:spacing w:after="0" w:line="360" w:lineRule="auto"/>
        <w:rPr>
          <w:rFonts w:ascii="Arial" w:hAnsi="Arial" w:cs="Arial"/>
        </w:rPr>
      </w:pPr>
      <w:r w:rsidRPr="007C03B8">
        <w:rPr>
          <w:rFonts w:ascii="Arial" w:hAnsi="Arial" w:cs="Arial"/>
        </w:rPr>
        <w:t>Department of Health (2006) Improving Patients’ Access to Medicines: A guide to</w:t>
      </w:r>
    </w:p>
    <w:p w:rsidR="00652E02" w:rsidRPr="007C03B8" w:rsidRDefault="00652E02" w:rsidP="00652E02">
      <w:pPr>
        <w:autoSpaceDE w:val="0"/>
        <w:autoSpaceDN w:val="0"/>
        <w:adjustRightInd w:val="0"/>
        <w:spacing w:after="0" w:line="360" w:lineRule="auto"/>
        <w:rPr>
          <w:rFonts w:ascii="Arial" w:hAnsi="Arial" w:cs="Arial"/>
        </w:rPr>
      </w:pPr>
      <w:r w:rsidRPr="007C03B8">
        <w:rPr>
          <w:rFonts w:ascii="Arial" w:hAnsi="Arial" w:cs="Arial"/>
        </w:rPr>
        <w:t>implementing nurse and pharmacist independent prescribing within the NHS in England. London. Stationery Office.</w:t>
      </w:r>
    </w:p>
    <w:p w:rsidR="00044D09" w:rsidRPr="007C03B8" w:rsidRDefault="00044D09" w:rsidP="00044D09">
      <w:pPr>
        <w:spacing w:after="0" w:line="360" w:lineRule="auto"/>
        <w:rPr>
          <w:rFonts w:ascii="Arial" w:hAnsi="Arial" w:cs="Arial"/>
          <w:bCs/>
        </w:rPr>
      </w:pPr>
    </w:p>
    <w:p w:rsidR="00044D09" w:rsidRPr="007C03B8" w:rsidRDefault="00044D09" w:rsidP="00044D09">
      <w:pPr>
        <w:autoSpaceDE w:val="0"/>
        <w:spacing w:after="0" w:line="360" w:lineRule="auto"/>
        <w:rPr>
          <w:rFonts w:ascii="Arial" w:hAnsi="Arial" w:cs="Arial"/>
        </w:rPr>
      </w:pPr>
      <w:r w:rsidRPr="007C03B8">
        <w:rPr>
          <w:rFonts w:ascii="Arial" w:hAnsi="Arial" w:cs="Arial"/>
        </w:rPr>
        <w:t xml:space="preserve">Department of Health (2009) </w:t>
      </w:r>
      <w:r w:rsidRPr="007C03B8">
        <w:rPr>
          <w:rFonts w:ascii="Arial" w:hAnsi="Arial" w:cs="Arial"/>
          <w:iCs/>
        </w:rPr>
        <w:t xml:space="preserve">Transforming Community Services: Enabling New Patterns of Provision. Gateway Reference: 10850. </w:t>
      </w:r>
      <w:r w:rsidRPr="007C03B8">
        <w:rPr>
          <w:rFonts w:ascii="Arial" w:hAnsi="Arial" w:cs="Arial"/>
        </w:rPr>
        <w:t xml:space="preserve">HMSO, London. Available at: </w:t>
      </w:r>
      <w:hyperlink r:id="rId11" w:history="1">
        <w:r w:rsidRPr="007C03B8">
          <w:rPr>
            <w:rFonts w:ascii="Arial" w:hAnsi="Arial" w:cs="Arial"/>
            <w:u w:val="single"/>
          </w:rPr>
          <w:t>http://www.thelancastermodel.co.uk/programs/Transforming%20Community%20Services%202009.pdf</w:t>
        </w:r>
      </w:hyperlink>
      <w:r w:rsidRPr="007C03B8">
        <w:rPr>
          <w:rFonts w:ascii="Arial" w:hAnsi="Arial" w:cs="Arial"/>
        </w:rPr>
        <w:t xml:space="preserve"> </w:t>
      </w:r>
    </w:p>
    <w:p w:rsidR="00652E02" w:rsidRPr="007C03B8" w:rsidRDefault="00652E02" w:rsidP="00044D09">
      <w:pPr>
        <w:autoSpaceDE w:val="0"/>
        <w:spacing w:after="0" w:line="360" w:lineRule="auto"/>
        <w:rPr>
          <w:rFonts w:ascii="Arial" w:hAnsi="Arial" w:cs="Arial"/>
        </w:rPr>
      </w:pPr>
    </w:p>
    <w:p w:rsidR="00044D09" w:rsidRPr="007C03B8" w:rsidRDefault="00044D09" w:rsidP="00044D09">
      <w:pPr>
        <w:autoSpaceDE w:val="0"/>
        <w:autoSpaceDN w:val="0"/>
        <w:adjustRightInd w:val="0"/>
        <w:spacing w:after="0" w:line="360" w:lineRule="auto"/>
        <w:rPr>
          <w:rFonts w:ascii="Arial" w:hAnsi="Arial" w:cs="Arial"/>
        </w:rPr>
      </w:pPr>
      <w:r w:rsidRPr="007C03B8">
        <w:rPr>
          <w:rFonts w:ascii="Arial" w:hAnsi="Arial" w:cs="Arial"/>
        </w:rPr>
        <w:t>Dobel-Ober, D., Bradley, E. and Brimblecombe, N. (2013) ‘</w:t>
      </w:r>
      <w:r w:rsidRPr="007C03B8">
        <w:rPr>
          <w:rFonts w:ascii="Arial" w:eastAsiaTheme="minorHAnsi" w:hAnsi="Arial" w:cs="Arial"/>
          <w:bCs/>
          <w:lang w:eastAsia="en-US"/>
        </w:rPr>
        <w:t>An evaluation of team and individual formularies to support independent prescribing in mental health care</w:t>
      </w:r>
      <w:r w:rsidRPr="007C03B8">
        <w:rPr>
          <w:rFonts w:ascii="Arial" w:hAnsi="Arial" w:cs="Arial"/>
        </w:rPr>
        <w:t>. ‘</w:t>
      </w:r>
      <w:r w:rsidRPr="007C03B8">
        <w:rPr>
          <w:rFonts w:ascii="Arial" w:hAnsi="Arial" w:cs="Arial"/>
          <w:i/>
        </w:rPr>
        <w:t>Journal of Psychiatric and Mental Health Nursing.</w:t>
      </w:r>
      <w:r w:rsidRPr="007C03B8">
        <w:rPr>
          <w:rFonts w:ascii="Arial" w:hAnsi="Arial" w:cs="Arial"/>
        </w:rPr>
        <w:t xml:space="preserve"> 20  pp. 35- 40.</w:t>
      </w:r>
    </w:p>
    <w:p w:rsidR="007C03B8" w:rsidRPr="007C03B8" w:rsidRDefault="007C03B8" w:rsidP="00044D09">
      <w:pPr>
        <w:autoSpaceDE w:val="0"/>
        <w:autoSpaceDN w:val="0"/>
        <w:adjustRightInd w:val="0"/>
        <w:spacing w:after="0" w:line="360" w:lineRule="auto"/>
        <w:rPr>
          <w:rFonts w:ascii="Arial" w:hAnsi="Arial" w:cs="Arial"/>
        </w:rPr>
      </w:pPr>
    </w:p>
    <w:p w:rsidR="00044D09" w:rsidRPr="007C03B8" w:rsidRDefault="00044D09" w:rsidP="00044D09">
      <w:pPr>
        <w:autoSpaceDE w:val="0"/>
        <w:spacing w:after="0" w:line="360" w:lineRule="auto"/>
        <w:rPr>
          <w:rFonts w:ascii="Arial" w:hAnsi="Arial" w:cs="Arial"/>
        </w:rPr>
      </w:pPr>
      <w:r w:rsidRPr="007C03B8">
        <w:rPr>
          <w:rFonts w:ascii="Arial" w:hAnsi="Arial" w:cs="Arial"/>
        </w:rPr>
        <w:t xml:space="preserve">Dobel-Ober, D.and Brimblecombe, N. (2016) ‘National survey of nurse prescribing in mental health services; a follow-up 6 years on.’ </w:t>
      </w:r>
      <w:r w:rsidRPr="007C03B8">
        <w:rPr>
          <w:rFonts w:ascii="Arial" w:hAnsi="Arial" w:cs="Arial"/>
          <w:i/>
        </w:rPr>
        <w:t>Journal of Psychiatric and Mental Health Nursing.</w:t>
      </w:r>
      <w:r w:rsidRPr="007C03B8">
        <w:rPr>
          <w:rFonts w:ascii="Arial" w:hAnsi="Arial" w:cs="Arial"/>
        </w:rPr>
        <w:t xml:space="preserve"> 23  pp. 378- 386.</w:t>
      </w:r>
    </w:p>
    <w:p w:rsidR="00044D09" w:rsidRPr="007C03B8" w:rsidRDefault="00044D09" w:rsidP="00044D09">
      <w:pPr>
        <w:autoSpaceDE w:val="0"/>
        <w:spacing w:after="0" w:line="360" w:lineRule="auto"/>
        <w:rPr>
          <w:rFonts w:ascii="Arial" w:hAnsi="Arial" w:cs="Arial"/>
        </w:rPr>
      </w:pPr>
    </w:p>
    <w:p w:rsidR="00044D09" w:rsidRPr="007C03B8" w:rsidRDefault="00044D09" w:rsidP="00044D09">
      <w:pPr>
        <w:autoSpaceDE w:val="0"/>
        <w:spacing w:after="0" w:line="360" w:lineRule="auto"/>
        <w:rPr>
          <w:rFonts w:ascii="Arial" w:hAnsi="Arial" w:cs="Arial"/>
        </w:rPr>
      </w:pPr>
      <w:r w:rsidRPr="007C03B8">
        <w:rPr>
          <w:rFonts w:ascii="Arial" w:hAnsi="Arial" w:cs="Arial"/>
        </w:rPr>
        <w:t xml:space="preserve">Earle, E. A., Taylor, J., Peet, M.and Grant, G. (2011) ‘Nurse prescribing in specialist mental health (part 1): the views and experiences of practising and non-practising nurse prescribers and service users.’ </w:t>
      </w:r>
      <w:r w:rsidRPr="007C03B8">
        <w:rPr>
          <w:rFonts w:ascii="Arial" w:hAnsi="Arial" w:cs="Arial"/>
          <w:i/>
          <w:iCs/>
        </w:rPr>
        <w:t>Psychiatric and Mental Health Nursing.</w:t>
      </w:r>
      <w:r w:rsidRPr="007C03B8">
        <w:rPr>
          <w:rFonts w:ascii="Arial" w:hAnsi="Arial" w:cs="Arial"/>
          <w:iCs/>
        </w:rPr>
        <w:t xml:space="preserve"> </w:t>
      </w:r>
      <w:r w:rsidRPr="007C03B8">
        <w:rPr>
          <w:rFonts w:ascii="Arial" w:hAnsi="Arial" w:cs="Arial"/>
          <w:bCs/>
        </w:rPr>
        <w:t xml:space="preserve">18 </w:t>
      </w:r>
      <w:r w:rsidRPr="007C03B8">
        <w:rPr>
          <w:rFonts w:ascii="Arial" w:hAnsi="Arial" w:cs="Arial"/>
        </w:rPr>
        <w:t>(3), pp. 89–97.</w:t>
      </w:r>
    </w:p>
    <w:p w:rsidR="00EC21CF" w:rsidRPr="007C03B8" w:rsidRDefault="00EC21CF" w:rsidP="00044D09">
      <w:pPr>
        <w:autoSpaceDE w:val="0"/>
        <w:spacing w:after="0" w:line="360" w:lineRule="auto"/>
        <w:rPr>
          <w:rFonts w:ascii="Arial" w:hAnsi="Arial" w:cs="Arial"/>
        </w:rPr>
      </w:pPr>
    </w:p>
    <w:p w:rsidR="00044D09" w:rsidRPr="007C03B8" w:rsidRDefault="00044D09" w:rsidP="00044D09">
      <w:pPr>
        <w:spacing w:after="0" w:line="360" w:lineRule="auto"/>
        <w:rPr>
          <w:rFonts w:ascii="Arial" w:hAnsi="Arial" w:cs="Arial"/>
        </w:rPr>
      </w:pPr>
      <w:r w:rsidRPr="007C03B8">
        <w:rPr>
          <w:rFonts w:ascii="Arial" w:hAnsi="Arial" w:cs="Arial"/>
        </w:rPr>
        <w:t>Forchuk, C. (2001) ‘</w:t>
      </w:r>
      <w:r w:rsidRPr="007C03B8">
        <w:rPr>
          <w:rFonts w:ascii="Arial" w:hAnsi="Arial" w:cs="Arial"/>
          <w:bCs/>
        </w:rPr>
        <w:t>Evidence-based psychiatric/mental health nursing.’</w:t>
      </w:r>
      <w:r w:rsidRPr="007C03B8">
        <w:rPr>
          <w:rFonts w:ascii="Arial" w:hAnsi="Arial" w:cs="Arial"/>
          <w:i/>
          <w:iCs/>
        </w:rPr>
        <w:t xml:space="preserve"> Evidence Based Mental Health</w:t>
      </w:r>
      <w:r w:rsidRPr="007C03B8">
        <w:rPr>
          <w:rFonts w:ascii="Arial" w:hAnsi="Arial" w:cs="Arial"/>
          <w:iCs/>
        </w:rPr>
        <w:t>.</w:t>
      </w:r>
      <w:r w:rsidRPr="007C03B8">
        <w:rPr>
          <w:rFonts w:ascii="Arial" w:hAnsi="Arial" w:cs="Arial"/>
          <w:i/>
          <w:iCs/>
        </w:rPr>
        <w:t xml:space="preserve"> </w:t>
      </w:r>
      <w:r w:rsidRPr="007C03B8">
        <w:rPr>
          <w:rFonts w:ascii="Arial" w:hAnsi="Arial" w:cs="Arial"/>
        </w:rPr>
        <w:t>4 pp. 39-40</w:t>
      </w:r>
      <w:r w:rsidRPr="007C03B8">
        <w:rPr>
          <w:rFonts w:ascii="Arial" w:hAnsi="Arial" w:cs="Arial"/>
          <w:bCs/>
        </w:rPr>
        <w:t xml:space="preserve"> </w:t>
      </w:r>
      <w:r w:rsidRPr="007C03B8">
        <w:rPr>
          <w:rFonts w:ascii="Arial" w:hAnsi="Arial" w:cs="Arial"/>
        </w:rPr>
        <w:t>doi: 10.1136/ebmh.4.2.39.</w:t>
      </w:r>
    </w:p>
    <w:p w:rsidR="00044D09" w:rsidRPr="007C03B8" w:rsidRDefault="00044D09" w:rsidP="00044D09">
      <w:pPr>
        <w:spacing w:after="0" w:line="360" w:lineRule="auto"/>
        <w:rPr>
          <w:rFonts w:ascii="Arial" w:hAnsi="Arial" w:cs="Arial"/>
          <w:bCs/>
        </w:rPr>
      </w:pPr>
    </w:p>
    <w:p w:rsidR="00044D09" w:rsidRPr="007C03B8" w:rsidRDefault="00044D09" w:rsidP="00044D09">
      <w:pPr>
        <w:spacing w:after="0" w:line="360" w:lineRule="auto"/>
        <w:rPr>
          <w:rFonts w:ascii="Arial" w:hAnsi="Arial" w:cs="Arial"/>
          <w:bCs/>
        </w:rPr>
      </w:pPr>
      <w:r w:rsidRPr="007C03B8">
        <w:rPr>
          <w:rFonts w:ascii="Arial" w:hAnsi="Arial" w:cs="Arial"/>
          <w:bCs/>
        </w:rPr>
        <w:t xml:space="preserve">Kroezen, M., Francke, A. L., Groenewegen, P.P. and Dijk, L. (2012) ‘Nurse prescribing of medicines in western European and Anglo-Saxon countries: a survey of forces, conditioning and jurisdiction control.’ International </w:t>
      </w:r>
      <w:r w:rsidRPr="007C03B8">
        <w:rPr>
          <w:rFonts w:ascii="Arial" w:hAnsi="Arial" w:cs="Arial"/>
          <w:bCs/>
          <w:i/>
        </w:rPr>
        <w:t>Journal of Nursing Studies</w:t>
      </w:r>
      <w:r w:rsidRPr="007C03B8">
        <w:rPr>
          <w:rFonts w:ascii="Arial" w:hAnsi="Arial" w:cs="Arial"/>
          <w:bCs/>
        </w:rPr>
        <w:t>. 49 (8), pp.1002-1012.</w:t>
      </w:r>
    </w:p>
    <w:p w:rsidR="00057EFD" w:rsidRPr="007C03B8" w:rsidRDefault="00057EFD" w:rsidP="00044D09">
      <w:pPr>
        <w:spacing w:after="0" w:line="360" w:lineRule="auto"/>
        <w:rPr>
          <w:rFonts w:ascii="Arial" w:hAnsi="Arial" w:cs="Arial"/>
        </w:rPr>
      </w:pPr>
    </w:p>
    <w:p w:rsidR="00057EFD" w:rsidRPr="007C03B8" w:rsidRDefault="00057EFD" w:rsidP="00057EFD">
      <w:pPr>
        <w:autoSpaceDE w:val="0"/>
        <w:spacing w:after="0" w:line="360" w:lineRule="auto"/>
        <w:rPr>
          <w:rFonts w:ascii="Arial" w:hAnsi="Arial" w:cs="Arial"/>
        </w:rPr>
      </w:pPr>
      <w:r w:rsidRPr="007C03B8">
        <w:rPr>
          <w:rFonts w:ascii="Arial" w:hAnsi="Arial" w:cs="Arial"/>
        </w:rPr>
        <w:lastRenderedPageBreak/>
        <w:t>National Research Ethics Committee Service (2012)</w:t>
      </w:r>
      <w:r w:rsidRPr="007C03B8">
        <w:rPr>
          <w:rFonts w:ascii="Arial" w:hAnsi="Arial" w:cs="Arial"/>
          <w:i/>
        </w:rPr>
        <w:t xml:space="preserve">. </w:t>
      </w:r>
      <w:r w:rsidRPr="007C03B8">
        <w:rPr>
          <w:rFonts w:ascii="Arial" w:hAnsi="Arial" w:cs="Arial"/>
          <w:bCs/>
          <w:i/>
        </w:rPr>
        <w:t>Changes to the remit of Research Ethics Committees.</w:t>
      </w:r>
      <w:r w:rsidRPr="007C03B8">
        <w:rPr>
          <w:rFonts w:ascii="Arial" w:hAnsi="Arial" w:cs="Arial"/>
          <w:i/>
          <w:iCs/>
        </w:rPr>
        <w:t xml:space="preserve"> Guidance for researchers, sponsors, Research and Development Offices and Research Ethics Committees.</w:t>
      </w:r>
      <w:r w:rsidRPr="007C03B8">
        <w:rPr>
          <w:rFonts w:ascii="Arial" w:hAnsi="Arial" w:cs="Arial"/>
          <w:i/>
        </w:rPr>
        <w:t xml:space="preserve"> </w:t>
      </w:r>
      <w:r w:rsidRPr="007C03B8">
        <w:rPr>
          <w:rFonts w:ascii="Arial" w:hAnsi="Arial" w:cs="Arial"/>
        </w:rPr>
        <w:t>National Research Ethics Service.</w:t>
      </w:r>
    </w:p>
    <w:p w:rsidR="00044D09" w:rsidRPr="007C03B8" w:rsidRDefault="00044D09" w:rsidP="00044D09">
      <w:pPr>
        <w:spacing w:after="0" w:line="360" w:lineRule="auto"/>
        <w:rPr>
          <w:rFonts w:ascii="Arial" w:hAnsi="Arial" w:cs="Arial"/>
        </w:rPr>
      </w:pPr>
    </w:p>
    <w:p w:rsidR="00044D09" w:rsidRPr="007C03B8" w:rsidRDefault="00044D09" w:rsidP="00044D09">
      <w:pPr>
        <w:spacing w:after="0" w:line="360" w:lineRule="auto"/>
        <w:rPr>
          <w:rFonts w:ascii="Arial" w:hAnsi="Arial" w:cs="Arial"/>
        </w:rPr>
      </w:pPr>
      <w:r w:rsidRPr="007C03B8">
        <w:rPr>
          <w:rFonts w:ascii="Arial" w:hAnsi="Arial" w:cs="Arial"/>
        </w:rPr>
        <w:t xml:space="preserve">McDougall, T. and Ryan, N. (2016) ‘Nurse prescribing in CAMHS: An evolving role.’ </w:t>
      </w:r>
      <w:r w:rsidRPr="007C03B8">
        <w:rPr>
          <w:rFonts w:ascii="Arial" w:hAnsi="Arial" w:cs="Arial"/>
          <w:i/>
        </w:rPr>
        <w:t xml:space="preserve">British Journal of Mental Health Nursing. </w:t>
      </w:r>
      <w:r w:rsidRPr="007C03B8">
        <w:rPr>
          <w:rFonts w:ascii="Arial" w:hAnsi="Arial" w:cs="Arial"/>
        </w:rPr>
        <w:t>5 (2),</w:t>
      </w:r>
      <w:r w:rsidRPr="007C03B8">
        <w:rPr>
          <w:rFonts w:ascii="Arial" w:hAnsi="Arial" w:cs="Arial"/>
          <w:i/>
        </w:rPr>
        <w:t xml:space="preserve"> </w:t>
      </w:r>
      <w:r w:rsidRPr="007C03B8">
        <w:rPr>
          <w:rFonts w:ascii="Arial" w:hAnsi="Arial" w:cs="Arial"/>
        </w:rPr>
        <w:t>pp.62-67.</w:t>
      </w:r>
    </w:p>
    <w:p w:rsidR="00044D09" w:rsidRPr="007C03B8" w:rsidRDefault="00044D09" w:rsidP="00044D09">
      <w:pPr>
        <w:autoSpaceDE w:val="0"/>
        <w:spacing w:after="0" w:line="360" w:lineRule="auto"/>
        <w:rPr>
          <w:rFonts w:ascii="Arial" w:hAnsi="Arial" w:cs="Arial"/>
          <w:bCs/>
        </w:rPr>
      </w:pPr>
    </w:p>
    <w:p w:rsidR="00044D09" w:rsidRPr="007C03B8" w:rsidRDefault="00044D09" w:rsidP="00044D09">
      <w:pPr>
        <w:autoSpaceDE w:val="0"/>
        <w:spacing w:after="0" w:line="360" w:lineRule="auto"/>
        <w:rPr>
          <w:rFonts w:ascii="Arial" w:hAnsi="Arial" w:cs="Arial"/>
        </w:rPr>
      </w:pPr>
      <w:r w:rsidRPr="007C03B8">
        <w:rPr>
          <w:rFonts w:ascii="Arial" w:hAnsi="Arial" w:cs="Arial"/>
        </w:rPr>
        <w:t xml:space="preserve">Ross, J. and Kettles, A.M. (2012) ‘Mental health nurse independent prescribing: what are nurse prescribers' views of the barriers to implementation?’  </w:t>
      </w:r>
      <w:r w:rsidRPr="007C03B8">
        <w:rPr>
          <w:rFonts w:ascii="Arial" w:hAnsi="Arial" w:cs="Arial"/>
          <w:i/>
        </w:rPr>
        <w:t>Journal of Psychiatric and Mental Health Nursing</w:t>
      </w:r>
      <w:r w:rsidRPr="007C03B8">
        <w:rPr>
          <w:rFonts w:ascii="Arial" w:hAnsi="Arial" w:cs="Arial"/>
        </w:rPr>
        <w:t>. 19 (10), pp. 916-932.</w:t>
      </w:r>
    </w:p>
    <w:p w:rsidR="00044D09" w:rsidRPr="007C03B8" w:rsidRDefault="00044D09" w:rsidP="00044D09">
      <w:pPr>
        <w:autoSpaceDE w:val="0"/>
        <w:spacing w:after="0" w:line="360" w:lineRule="auto"/>
        <w:rPr>
          <w:rFonts w:ascii="Arial" w:hAnsi="Arial" w:cs="Arial"/>
        </w:rPr>
      </w:pPr>
    </w:p>
    <w:p w:rsidR="00044D09" w:rsidRPr="007C03B8" w:rsidRDefault="00044D09" w:rsidP="00044D09">
      <w:pPr>
        <w:tabs>
          <w:tab w:val="left" w:pos="6420"/>
        </w:tabs>
        <w:spacing w:after="0" w:line="360" w:lineRule="auto"/>
        <w:rPr>
          <w:rFonts w:ascii="Arial" w:hAnsi="Arial" w:cs="Arial"/>
        </w:rPr>
      </w:pPr>
      <w:r w:rsidRPr="007C03B8">
        <w:rPr>
          <w:rFonts w:ascii="Arial" w:hAnsi="Arial" w:cs="Arial"/>
        </w:rPr>
        <w:t xml:space="preserve">Ross, T. (2012) </w:t>
      </w:r>
      <w:r w:rsidRPr="007C03B8">
        <w:rPr>
          <w:rFonts w:ascii="Arial" w:hAnsi="Arial" w:cs="Arial"/>
          <w:i/>
        </w:rPr>
        <w:t>A Survival Guide for Health Research Methods.</w:t>
      </w:r>
      <w:r w:rsidRPr="007C03B8">
        <w:rPr>
          <w:rFonts w:ascii="Arial" w:hAnsi="Arial" w:cs="Arial"/>
        </w:rPr>
        <w:t xml:space="preserve"> McGraw Hill. Open University Press</w:t>
      </w:r>
    </w:p>
    <w:p w:rsidR="00044D09" w:rsidRPr="007C03B8" w:rsidRDefault="00044D09" w:rsidP="00044D09">
      <w:pPr>
        <w:tabs>
          <w:tab w:val="left" w:pos="6420"/>
        </w:tabs>
        <w:spacing w:after="0" w:line="360" w:lineRule="auto"/>
        <w:rPr>
          <w:rFonts w:ascii="AdvTTe45e47d2" w:hAnsi="AdvTTe45e47d2" w:cs="AdvTTe45e47d2"/>
          <w:sz w:val="16"/>
          <w:szCs w:val="16"/>
        </w:rPr>
      </w:pPr>
    </w:p>
    <w:p w:rsidR="00044D09" w:rsidRPr="007C03B8" w:rsidRDefault="00044D09" w:rsidP="00044D09">
      <w:pPr>
        <w:autoSpaceDE w:val="0"/>
        <w:spacing w:after="0" w:line="360" w:lineRule="auto"/>
        <w:rPr>
          <w:rFonts w:ascii="Arial" w:hAnsi="Arial" w:cs="Arial"/>
        </w:rPr>
      </w:pPr>
      <w:r w:rsidRPr="007C03B8">
        <w:rPr>
          <w:rFonts w:ascii="Arial" w:hAnsi="Arial" w:cs="Arial"/>
        </w:rPr>
        <w:t xml:space="preserve">Royal College of Nursing (2013) </w:t>
      </w:r>
      <w:r w:rsidRPr="007C03B8">
        <w:rPr>
          <w:rFonts w:ascii="Arial" w:hAnsi="Arial" w:cs="Arial"/>
          <w:i/>
        </w:rPr>
        <w:t>A turning point for nursing.</w:t>
      </w:r>
      <w:r w:rsidRPr="007C03B8">
        <w:rPr>
          <w:rFonts w:ascii="Arial" w:hAnsi="Arial" w:cs="Arial"/>
        </w:rPr>
        <w:t xml:space="preserve"> RCN Bulletin. 306, 8-9. </w:t>
      </w:r>
    </w:p>
    <w:p w:rsidR="00C836F6" w:rsidRPr="007C03B8" w:rsidRDefault="00C836F6" w:rsidP="00044D09">
      <w:pPr>
        <w:autoSpaceDE w:val="0"/>
        <w:spacing w:after="0" w:line="360" w:lineRule="auto"/>
        <w:rPr>
          <w:rFonts w:ascii="Arial" w:hAnsi="Arial" w:cs="Arial"/>
        </w:rPr>
      </w:pPr>
    </w:p>
    <w:p w:rsidR="00C836F6" w:rsidRPr="007C03B8" w:rsidRDefault="00C836F6" w:rsidP="00C836F6">
      <w:pPr>
        <w:autoSpaceDE w:val="0"/>
        <w:spacing w:after="0" w:line="360" w:lineRule="auto"/>
        <w:rPr>
          <w:rFonts w:ascii="Arial" w:hAnsi="Arial" w:cs="Arial"/>
        </w:rPr>
      </w:pPr>
      <w:r w:rsidRPr="007C03B8">
        <w:rPr>
          <w:rFonts w:ascii="Arial" w:hAnsi="Arial" w:cs="Arial"/>
        </w:rPr>
        <w:t xml:space="preserve">Royal College of Nursing (2014) Nurse Prescribing. Available at: </w:t>
      </w:r>
    </w:p>
    <w:p w:rsidR="00C836F6" w:rsidRPr="007C03B8" w:rsidRDefault="00C836F6" w:rsidP="00C836F6">
      <w:pPr>
        <w:autoSpaceDE w:val="0"/>
        <w:spacing w:after="0" w:line="360" w:lineRule="auto"/>
        <w:rPr>
          <w:rFonts w:ascii="Arial" w:hAnsi="Arial" w:cs="Arial"/>
        </w:rPr>
      </w:pPr>
      <w:r w:rsidRPr="007C03B8">
        <w:rPr>
          <w:rFonts w:ascii="Arial" w:hAnsi="Arial" w:cs="Arial"/>
        </w:rPr>
        <w:t>http://www.rcn.org.uk/aboutus/wales/from_the_directors_office/nurse_prescribing</w:t>
      </w:r>
    </w:p>
    <w:p w:rsidR="00C0224D" w:rsidRPr="007C03B8" w:rsidRDefault="00C0224D" w:rsidP="00271F4D">
      <w:pPr>
        <w:autoSpaceDE w:val="0"/>
        <w:spacing w:after="0" w:line="360" w:lineRule="auto"/>
        <w:rPr>
          <w:rFonts w:ascii="Arial" w:hAnsi="Arial" w:cs="Arial"/>
        </w:rPr>
      </w:pPr>
    </w:p>
    <w:p w:rsidR="00271F4D" w:rsidRPr="007C03B8" w:rsidRDefault="00044D09" w:rsidP="00271F4D">
      <w:pPr>
        <w:autoSpaceDE w:val="0"/>
        <w:spacing w:after="0" w:line="360" w:lineRule="auto"/>
        <w:rPr>
          <w:rFonts w:ascii="Arial" w:hAnsi="Arial" w:cs="Arial"/>
        </w:rPr>
      </w:pPr>
      <w:r w:rsidRPr="007C03B8">
        <w:rPr>
          <w:rFonts w:ascii="Arial" w:hAnsi="Arial" w:cs="Arial"/>
        </w:rPr>
        <w:t>Snowden, A. and Martin, C. (2010)</w:t>
      </w:r>
      <w:r w:rsidRPr="007C03B8">
        <w:rPr>
          <w:rFonts w:ascii="Arial" w:hAnsi="Arial" w:cs="Arial"/>
          <w:bCs/>
        </w:rPr>
        <w:t xml:space="preserve"> ‘Mental health nurse prescribing: a difficult pill to swallow?’</w:t>
      </w:r>
      <w:r w:rsidRPr="007C03B8">
        <w:rPr>
          <w:rFonts w:ascii="Arial" w:hAnsi="Arial" w:cs="Arial"/>
        </w:rPr>
        <w:t xml:space="preserve"> </w:t>
      </w:r>
      <w:r w:rsidRPr="007C03B8">
        <w:rPr>
          <w:rFonts w:ascii="Arial" w:hAnsi="Arial" w:cs="Arial"/>
          <w:i/>
        </w:rPr>
        <w:t>Journal of Psychiatric and Mental Health Nursing</w:t>
      </w:r>
      <w:r w:rsidRPr="007C03B8">
        <w:rPr>
          <w:rFonts w:ascii="Arial" w:hAnsi="Arial" w:cs="Arial"/>
        </w:rPr>
        <w:t>. 17 (6), pp.543-53.</w:t>
      </w:r>
    </w:p>
    <w:p w:rsidR="00EC21CF" w:rsidRPr="007C03B8" w:rsidRDefault="00EC21CF" w:rsidP="00271F4D">
      <w:pPr>
        <w:autoSpaceDE w:val="0"/>
        <w:spacing w:after="0" w:line="360" w:lineRule="auto"/>
        <w:rPr>
          <w:rFonts w:ascii="Arial" w:hAnsi="Arial" w:cs="Arial"/>
        </w:rPr>
      </w:pPr>
    </w:p>
    <w:p w:rsidR="00EC21CF" w:rsidRDefault="00EC21CF" w:rsidP="00EC21CF">
      <w:pPr>
        <w:spacing w:after="0" w:line="360" w:lineRule="auto"/>
        <w:rPr>
          <w:rFonts w:ascii="Arial" w:hAnsi="Arial" w:cs="Arial"/>
          <w:lang w:val="en-US"/>
        </w:rPr>
      </w:pPr>
      <w:r w:rsidRPr="007C03B8">
        <w:rPr>
          <w:rFonts w:ascii="Arial" w:hAnsi="Arial" w:cs="Arial"/>
          <w:lang w:val="en-US"/>
        </w:rPr>
        <w:t xml:space="preserve">Tod, A. (2015) Interviewing, In Gerrish, K. and Lathlean, J., (eds) </w:t>
      </w:r>
      <w:r w:rsidRPr="007C03B8">
        <w:rPr>
          <w:rFonts w:ascii="Arial" w:hAnsi="Arial" w:cs="Arial"/>
          <w:i/>
          <w:iCs/>
          <w:lang w:val="en-US"/>
        </w:rPr>
        <w:t>The Research Process in Nursing.</w:t>
      </w:r>
      <w:r w:rsidRPr="007C03B8">
        <w:rPr>
          <w:rFonts w:ascii="Arial" w:hAnsi="Arial" w:cs="Arial"/>
          <w:lang w:val="en-US"/>
        </w:rPr>
        <w:t xml:space="preserve"> pp.387-400. </w:t>
      </w:r>
      <w:r w:rsidRPr="007C03B8">
        <w:rPr>
          <w:rFonts w:ascii="Arial" w:hAnsi="Arial" w:cs="Arial"/>
          <w:iCs/>
          <w:lang w:val="en-US"/>
        </w:rPr>
        <w:t>7</w:t>
      </w:r>
      <w:r w:rsidRPr="007C03B8">
        <w:rPr>
          <w:rFonts w:ascii="Arial" w:hAnsi="Arial" w:cs="Arial"/>
          <w:iCs/>
          <w:vertAlign w:val="superscript"/>
          <w:lang w:val="en-US"/>
        </w:rPr>
        <w:t>th</w:t>
      </w:r>
      <w:r w:rsidRPr="007C03B8">
        <w:rPr>
          <w:rFonts w:ascii="Arial" w:hAnsi="Arial" w:cs="Arial"/>
          <w:iCs/>
          <w:lang w:val="en-US"/>
        </w:rPr>
        <w:t xml:space="preserve"> ed.</w:t>
      </w:r>
      <w:r w:rsidRPr="007C03B8">
        <w:rPr>
          <w:rFonts w:ascii="Arial" w:hAnsi="Arial" w:cs="Arial"/>
          <w:lang w:val="en-US"/>
        </w:rPr>
        <w:t xml:space="preserve"> Wiley Blackwell.</w:t>
      </w:r>
    </w:p>
    <w:p w:rsidR="00EC21CF" w:rsidRPr="00892692" w:rsidRDefault="00EC21CF" w:rsidP="00271F4D">
      <w:pPr>
        <w:autoSpaceDE w:val="0"/>
        <w:spacing w:after="0" w:line="360" w:lineRule="auto"/>
        <w:rPr>
          <w:rFonts w:ascii="Arial" w:hAnsi="Arial" w:cs="Arial"/>
        </w:rPr>
      </w:pPr>
    </w:p>
    <w:sectPr w:rsidR="00EC21CF" w:rsidRPr="008926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BC" w:rsidRDefault="009468BC" w:rsidP="00DE77CE">
      <w:pPr>
        <w:spacing w:after="0" w:line="240" w:lineRule="auto"/>
      </w:pPr>
      <w:r>
        <w:separator/>
      </w:r>
    </w:p>
  </w:endnote>
  <w:endnote w:type="continuationSeparator" w:id="0">
    <w:p w:rsidR="009468BC" w:rsidRDefault="009468BC" w:rsidP="00DE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altName w:val="Arial Unicode MS"/>
    <w:panose1 w:val="00000000000000000000"/>
    <w:charset w:val="80"/>
    <w:family w:val="auto"/>
    <w:notTrueType/>
    <w:pitch w:val="default"/>
    <w:sig w:usb0="00000001" w:usb1="08070000" w:usb2="00000010" w:usb3="00000000" w:csb0="00020000"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MetaPlusNormal-Roman">
    <w:panose1 w:val="00000000000000000000"/>
    <w:charset w:val="00"/>
    <w:family w:val="auto"/>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079054"/>
      <w:docPartObj>
        <w:docPartGallery w:val="Page Numbers (Bottom of Page)"/>
        <w:docPartUnique/>
      </w:docPartObj>
    </w:sdtPr>
    <w:sdtEndPr>
      <w:rPr>
        <w:noProof/>
      </w:rPr>
    </w:sdtEndPr>
    <w:sdtContent>
      <w:p w:rsidR="00DE77CE" w:rsidRDefault="00DE77CE">
        <w:pPr>
          <w:pStyle w:val="Footer"/>
          <w:jc w:val="center"/>
        </w:pPr>
        <w:r>
          <w:fldChar w:fldCharType="begin"/>
        </w:r>
        <w:r>
          <w:instrText xml:space="preserve"> PAGE   \* MERGEFORMAT </w:instrText>
        </w:r>
        <w:r>
          <w:fldChar w:fldCharType="separate"/>
        </w:r>
        <w:r w:rsidR="00B53F88">
          <w:rPr>
            <w:noProof/>
          </w:rPr>
          <w:t>2</w:t>
        </w:r>
        <w:r>
          <w:rPr>
            <w:noProof/>
          </w:rPr>
          <w:fldChar w:fldCharType="end"/>
        </w:r>
      </w:p>
    </w:sdtContent>
  </w:sdt>
  <w:p w:rsidR="00DE77CE" w:rsidRDefault="00DE7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BC" w:rsidRDefault="009468BC" w:rsidP="00DE77CE">
      <w:pPr>
        <w:spacing w:after="0" w:line="240" w:lineRule="auto"/>
      </w:pPr>
      <w:r>
        <w:separator/>
      </w:r>
    </w:p>
  </w:footnote>
  <w:footnote w:type="continuationSeparator" w:id="0">
    <w:p w:rsidR="009468BC" w:rsidRDefault="009468BC" w:rsidP="00DE7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16A9BB2"/>
    <w:name w:val="WW8Num5"/>
    <w:lvl w:ilvl="0">
      <w:start w:val="1"/>
      <w:numFmt w:val="decimal"/>
      <w:lvlText w:val="%1."/>
      <w:lvlJc w:val="left"/>
      <w:pPr>
        <w:tabs>
          <w:tab w:val="num" w:pos="720"/>
        </w:tabs>
        <w:ind w:left="720" w:hanging="360"/>
      </w:pPr>
      <w:rPr>
        <w:rFonts w:ascii="Arial" w:eastAsia="Times New Roman" w:hAnsi="Arial" w:cs="Arial"/>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10176CFB"/>
    <w:multiLevelType w:val="hybridMultilevel"/>
    <w:tmpl w:val="99389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E27C4"/>
    <w:multiLevelType w:val="multilevel"/>
    <w:tmpl w:val="810C48C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A2997"/>
    <w:multiLevelType w:val="hybridMultilevel"/>
    <w:tmpl w:val="B9626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06CFB"/>
    <w:multiLevelType w:val="multilevel"/>
    <w:tmpl w:val="4C6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10601"/>
    <w:multiLevelType w:val="hybridMultilevel"/>
    <w:tmpl w:val="164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64C14"/>
    <w:multiLevelType w:val="multilevel"/>
    <w:tmpl w:val="B10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2"/>
  </w:num>
  <w:num w:numId="5">
    <w:abstractNumId w:val="1"/>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5"/>
    <w:rsid w:val="00005B25"/>
    <w:rsid w:val="0002238C"/>
    <w:rsid w:val="00043077"/>
    <w:rsid w:val="00044D09"/>
    <w:rsid w:val="00047B9D"/>
    <w:rsid w:val="00057EFD"/>
    <w:rsid w:val="000662AA"/>
    <w:rsid w:val="000669EB"/>
    <w:rsid w:val="00066B28"/>
    <w:rsid w:val="00070EDD"/>
    <w:rsid w:val="00077444"/>
    <w:rsid w:val="00095B21"/>
    <w:rsid w:val="000A407B"/>
    <w:rsid w:val="000C2583"/>
    <w:rsid w:val="000C61AA"/>
    <w:rsid w:val="000C64F4"/>
    <w:rsid w:val="000F4439"/>
    <w:rsid w:val="00102F72"/>
    <w:rsid w:val="00116263"/>
    <w:rsid w:val="0014111C"/>
    <w:rsid w:val="00142BC9"/>
    <w:rsid w:val="00151877"/>
    <w:rsid w:val="00156501"/>
    <w:rsid w:val="00163D6B"/>
    <w:rsid w:val="0016430E"/>
    <w:rsid w:val="00170FCD"/>
    <w:rsid w:val="00173460"/>
    <w:rsid w:val="001D097A"/>
    <w:rsid w:val="0021772E"/>
    <w:rsid w:val="002244FB"/>
    <w:rsid w:val="002257D4"/>
    <w:rsid w:val="00235132"/>
    <w:rsid w:val="002421E7"/>
    <w:rsid w:val="0024225D"/>
    <w:rsid w:val="00244DA7"/>
    <w:rsid w:val="00254ED9"/>
    <w:rsid w:val="00256C4C"/>
    <w:rsid w:val="00257CEB"/>
    <w:rsid w:val="00271145"/>
    <w:rsid w:val="002714EA"/>
    <w:rsid w:val="00271F4D"/>
    <w:rsid w:val="00282250"/>
    <w:rsid w:val="002832AD"/>
    <w:rsid w:val="002847CA"/>
    <w:rsid w:val="00286407"/>
    <w:rsid w:val="002866F7"/>
    <w:rsid w:val="002D18D9"/>
    <w:rsid w:val="002F6A58"/>
    <w:rsid w:val="00313007"/>
    <w:rsid w:val="003149DE"/>
    <w:rsid w:val="003300A3"/>
    <w:rsid w:val="003371F6"/>
    <w:rsid w:val="003757D0"/>
    <w:rsid w:val="00382815"/>
    <w:rsid w:val="00397F94"/>
    <w:rsid w:val="003A06E0"/>
    <w:rsid w:val="003A0CBD"/>
    <w:rsid w:val="003A1754"/>
    <w:rsid w:val="003A1AC2"/>
    <w:rsid w:val="003B3BFA"/>
    <w:rsid w:val="003B4B29"/>
    <w:rsid w:val="003C14D0"/>
    <w:rsid w:val="003D16BC"/>
    <w:rsid w:val="003D473C"/>
    <w:rsid w:val="00401A5E"/>
    <w:rsid w:val="00402BB5"/>
    <w:rsid w:val="0041353A"/>
    <w:rsid w:val="00413743"/>
    <w:rsid w:val="00422D06"/>
    <w:rsid w:val="00423AAA"/>
    <w:rsid w:val="00430532"/>
    <w:rsid w:val="004332F4"/>
    <w:rsid w:val="0046198A"/>
    <w:rsid w:val="00466D36"/>
    <w:rsid w:val="00480B72"/>
    <w:rsid w:val="00484F8B"/>
    <w:rsid w:val="004856C8"/>
    <w:rsid w:val="00486753"/>
    <w:rsid w:val="00487591"/>
    <w:rsid w:val="00490797"/>
    <w:rsid w:val="004A62D1"/>
    <w:rsid w:val="004A7AB4"/>
    <w:rsid w:val="004B43A5"/>
    <w:rsid w:val="004C24E3"/>
    <w:rsid w:val="004C44A2"/>
    <w:rsid w:val="004C635A"/>
    <w:rsid w:val="004D2BDD"/>
    <w:rsid w:val="004D30E2"/>
    <w:rsid w:val="004D4739"/>
    <w:rsid w:val="004E2385"/>
    <w:rsid w:val="004E2C2F"/>
    <w:rsid w:val="004F1C31"/>
    <w:rsid w:val="00507B47"/>
    <w:rsid w:val="00516B4A"/>
    <w:rsid w:val="00522BF3"/>
    <w:rsid w:val="00526935"/>
    <w:rsid w:val="00531568"/>
    <w:rsid w:val="00535310"/>
    <w:rsid w:val="005436E7"/>
    <w:rsid w:val="005475FD"/>
    <w:rsid w:val="00552B94"/>
    <w:rsid w:val="00556958"/>
    <w:rsid w:val="00557368"/>
    <w:rsid w:val="005775AD"/>
    <w:rsid w:val="005800F4"/>
    <w:rsid w:val="005877FE"/>
    <w:rsid w:val="005909F8"/>
    <w:rsid w:val="005A2EC9"/>
    <w:rsid w:val="005A3524"/>
    <w:rsid w:val="005A598F"/>
    <w:rsid w:val="005B0133"/>
    <w:rsid w:val="005B493A"/>
    <w:rsid w:val="005B649A"/>
    <w:rsid w:val="005B742B"/>
    <w:rsid w:val="005D451A"/>
    <w:rsid w:val="005E0934"/>
    <w:rsid w:val="005E10C4"/>
    <w:rsid w:val="005E2802"/>
    <w:rsid w:val="005F0DAA"/>
    <w:rsid w:val="005F5EF5"/>
    <w:rsid w:val="00604743"/>
    <w:rsid w:val="00607529"/>
    <w:rsid w:val="00627ADC"/>
    <w:rsid w:val="006348F9"/>
    <w:rsid w:val="006525A7"/>
    <w:rsid w:val="00652E02"/>
    <w:rsid w:val="00653F1E"/>
    <w:rsid w:val="00660BCA"/>
    <w:rsid w:val="006664D1"/>
    <w:rsid w:val="0066736D"/>
    <w:rsid w:val="006802EE"/>
    <w:rsid w:val="006849BD"/>
    <w:rsid w:val="00685BB3"/>
    <w:rsid w:val="00685E7A"/>
    <w:rsid w:val="006A111F"/>
    <w:rsid w:val="006A3244"/>
    <w:rsid w:val="006A326F"/>
    <w:rsid w:val="006C1334"/>
    <w:rsid w:val="006D2074"/>
    <w:rsid w:val="006E00BC"/>
    <w:rsid w:val="006E2BFC"/>
    <w:rsid w:val="0070325B"/>
    <w:rsid w:val="00716E30"/>
    <w:rsid w:val="0072618A"/>
    <w:rsid w:val="007269E8"/>
    <w:rsid w:val="00732E61"/>
    <w:rsid w:val="00756F98"/>
    <w:rsid w:val="007714DE"/>
    <w:rsid w:val="00772109"/>
    <w:rsid w:val="007721DD"/>
    <w:rsid w:val="007831DD"/>
    <w:rsid w:val="00787AE7"/>
    <w:rsid w:val="007A3FF2"/>
    <w:rsid w:val="007A7DF7"/>
    <w:rsid w:val="007A7F59"/>
    <w:rsid w:val="007B0C28"/>
    <w:rsid w:val="007B44BE"/>
    <w:rsid w:val="007B5917"/>
    <w:rsid w:val="007C03B8"/>
    <w:rsid w:val="007C165A"/>
    <w:rsid w:val="007D4540"/>
    <w:rsid w:val="007E0E77"/>
    <w:rsid w:val="007E5995"/>
    <w:rsid w:val="007F5E04"/>
    <w:rsid w:val="008114F1"/>
    <w:rsid w:val="008413A6"/>
    <w:rsid w:val="00842DE6"/>
    <w:rsid w:val="00844F98"/>
    <w:rsid w:val="00847CFF"/>
    <w:rsid w:val="0085145B"/>
    <w:rsid w:val="00876A73"/>
    <w:rsid w:val="00892692"/>
    <w:rsid w:val="0089739B"/>
    <w:rsid w:val="008A1671"/>
    <w:rsid w:val="008A6B98"/>
    <w:rsid w:val="008B15EE"/>
    <w:rsid w:val="008C0B85"/>
    <w:rsid w:val="008C717F"/>
    <w:rsid w:val="008D415F"/>
    <w:rsid w:val="008E2824"/>
    <w:rsid w:val="008F0CF2"/>
    <w:rsid w:val="008F37FC"/>
    <w:rsid w:val="00901C16"/>
    <w:rsid w:val="00903E2F"/>
    <w:rsid w:val="00904AC0"/>
    <w:rsid w:val="00907062"/>
    <w:rsid w:val="00913B7D"/>
    <w:rsid w:val="00917543"/>
    <w:rsid w:val="009214FA"/>
    <w:rsid w:val="009240CA"/>
    <w:rsid w:val="0093364F"/>
    <w:rsid w:val="00937FF2"/>
    <w:rsid w:val="0094002E"/>
    <w:rsid w:val="00942AF1"/>
    <w:rsid w:val="00946090"/>
    <w:rsid w:val="009468BC"/>
    <w:rsid w:val="00967280"/>
    <w:rsid w:val="009741A6"/>
    <w:rsid w:val="00974AE8"/>
    <w:rsid w:val="00994C97"/>
    <w:rsid w:val="0099739F"/>
    <w:rsid w:val="009B0FD2"/>
    <w:rsid w:val="009B468B"/>
    <w:rsid w:val="009C3643"/>
    <w:rsid w:val="009C4290"/>
    <w:rsid w:val="009D4670"/>
    <w:rsid w:val="009E630D"/>
    <w:rsid w:val="009F1F3B"/>
    <w:rsid w:val="00A31133"/>
    <w:rsid w:val="00A55603"/>
    <w:rsid w:val="00A560C6"/>
    <w:rsid w:val="00A7661D"/>
    <w:rsid w:val="00A92ADF"/>
    <w:rsid w:val="00AA5009"/>
    <w:rsid w:val="00AB300C"/>
    <w:rsid w:val="00AB3A5F"/>
    <w:rsid w:val="00AB5B07"/>
    <w:rsid w:val="00AC09D0"/>
    <w:rsid w:val="00AC5607"/>
    <w:rsid w:val="00AE13D3"/>
    <w:rsid w:val="00B0652C"/>
    <w:rsid w:val="00B11732"/>
    <w:rsid w:val="00B1277A"/>
    <w:rsid w:val="00B13640"/>
    <w:rsid w:val="00B24310"/>
    <w:rsid w:val="00B2550C"/>
    <w:rsid w:val="00B36973"/>
    <w:rsid w:val="00B40C7E"/>
    <w:rsid w:val="00B45747"/>
    <w:rsid w:val="00B45E78"/>
    <w:rsid w:val="00B52AE0"/>
    <w:rsid w:val="00B53F88"/>
    <w:rsid w:val="00B73D51"/>
    <w:rsid w:val="00B83018"/>
    <w:rsid w:val="00B86F68"/>
    <w:rsid w:val="00B9015E"/>
    <w:rsid w:val="00B94B19"/>
    <w:rsid w:val="00B96E3A"/>
    <w:rsid w:val="00BA38C9"/>
    <w:rsid w:val="00BA6044"/>
    <w:rsid w:val="00BC7F74"/>
    <w:rsid w:val="00BD379D"/>
    <w:rsid w:val="00BD78BB"/>
    <w:rsid w:val="00BE2297"/>
    <w:rsid w:val="00BF429D"/>
    <w:rsid w:val="00BF4BFA"/>
    <w:rsid w:val="00C0224D"/>
    <w:rsid w:val="00C101FD"/>
    <w:rsid w:val="00C2454E"/>
    <w:rsid w:val="00C24994"/>
    <w:rsid w:val="00C32A91"/>
    <w:rsid w:val="00C34053"/>
    <w:rsid w:val="00C40B13"/>
    <w:rsid w:val="00C42980"/>
    <w:rsid w:val="00C553EF"/>
    <w:rsid w:val="00C55F2A"/>
    <w:rsid w:val="00C56E1A"/>
    <w:rsid w:val="00C60F97"/>
    <w:rsid w:val="00C716A3"/>
    <w:rsid w:val="00C74C17"/>
    <w:rsid w:val="00C76D46"/>
    <w:rsid w:val="00C836F6"/>
    <w:rsid w:val="00C934CE"/>
    <w:rsid w:val="00CB07DC"/>
    <w:rsid w:val="00CD66BC"/>
    <w:rsid w:val="00CD7094"/>
    <w:rsid w:val="00CE31A8"/>
    <w:rsid w:val="00CF4D15"/>
    <w:rsid w:val="00CF5BD6"/>
    <w:rsid w:val="00D007BF"/>
    <w:rsid w:val="00D04680"/>
    <w:rsid w:val="00D05D8A"/>
    <w:rsid w:val="00D07EE2"/>
    <w:rsid w:val="00D247ED"/>
    <w:rsid w:val="00D33103"/>
    <w:rsid w:val="00D719E4"/>
    <w:rsid w:val="00D770D8"/>
    <w:rsid w:val="00D8187F"/>
    <w:rsid w:val="00D85A8F"/>
    <w:rsid w:val="00D90CA6"/>
    <w:rsid w:val="00D93927"/>
    <w:rsid w:val="00D9412A"/>
    <w:rsid w:val="00D97344"/>
    <w:rsid w:val="00DA0D4B"/>
    <w:rsid w:val="00DB0FF2"/>
    <w:rsid w:val="00DB6024"/>
    <w:rsid w:val="00DC62AA"/>
    <w:rsid w:val="00DC6FC4"/>
    <w:rsid w:val="00DE5291"/>
    <w:rsid w:val="00DE62E4"/>
    <w:rsid w:val="00DE77CE"/>
    <w:rsid w:val="00DF03D4"/>
    <w:rsid w:val="00DF3FBA"/>
    <w:rsid w:val="00E10C8F"/>
    <w:rsid w:val="00E1436B"/>
    <w:rsid w:val="00E22670"/>
    <w:rsid w:val="00E31EF1"/>
    <w:rsid w:val="00E43F13"/>
    <w:rsid w:val="00E46B77"/>
    <w:rsid w:val="00E5730F"/>
    <w:rsid w:val="00E61E6D"/>
    <w:rsid w:val="00E7026A"/>
    <w:rsid w:val="00E7328D"/>
    <w:rsid w:val="00E76C6C"/>
    <w:rsid w:val="00E954B4"/>
    <w:rsid w:val="00EB28EF"/>
    <w:rsid w:val="00EB4F4F"/>
    <w:rsid w:val="00EB6F42"/>
    <w:rsid w:val="00EC1022"/>
    <w:rsid w:val="00EC21CF"/>
    <w:rsid w:val="00EC3581"/>
    <w:rsid w:val="00EC35BB"/>
    <w:rsid w:val="00ED6FC4"/>
    <w:rsid w:val="00EE2592"/>
    <w:rsid w:val="00EE702D"/>
    <w:rsid w:val="00EF183B"/>
    <w:rsid w:val="00EF798D"/>
    <w:rsid w:val="00F05D47"/>
    <w:rsid w:val="00F31B7B"/>
    <w:rsid w:val="00F32035"/>
    <w:rsid w:val="00F35A4A"/>
    <w:rsid w:val="00F46D09"/>
    <w:rsid w:val="00F4724E"/>
    <w:rsid w:val="00F56C0B"/>
    <w:rsid w:val="00F6129A"/>
    <w:rsid w:val="00F66C36"/>
    <w:rsid w:val="00F745CA"/>
    <w:rsid w:val="00F9213F"/>
    <w:rsid w:val="00FA0F6F"/>
    <w:rsid w:val="00FA4677"/>
    <w:rsid w:val="00FA4929"/>
    <w:rsid w:val="00FA645E"/>
    <w:rsid w:val="00FB2012"/>
    <w:rsid w:val="00FC6194"/>
    <w:rsid w:val="00FF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33041-BFCF-4098-8EB5-474B7254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B5"/>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rsid w:val="00DA0D4B"/>
    <w:rPr>
      <w:rFonts w:cs="Syntax"/>
      <w:color w:val="000000"/>
      <w:sz w:val="14"/>
      <w:szCs w:val="14"/>
    </w:rPr>
  </w:style>
  <w:style w:type="paragraph" w:styleId="ListParagraph">
    <w:name w:val="List Paragraph"/>
    <w:basedOn w:val="Normal"/>
    <w:uiPriority w:val="34"/>
    <w:qFormat/>
    <w:rsid w:val="00876A73"/>
    <w:pPr>
      <w:ind w:left="720"/>
      <w:contextualSpacing/>
    </w:pPr>
  </w:style>
  <w:style w:type="paragraph" w:styleId="BalloonText">
    <w:name w:val="Balloon Text"/>
    <w:basedOn w:val="Normal"/>
    <w:link w:val="BalloonTextChar"/>
    <w:uiPriority w:val="99"/>
    <w:semiHidden/>
    <w:unhideWhenUsed/>
    <w:rsid w:val="0066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D1"/>
    <w:rPr>
      <w:rFonts w:ascii="Tahoma" w:eastAsia="Times New Roman" w:hAnsi="Tahoma" w:cs="Tahoma"/>
      <w:sz w:val="16"/>
      <w:szCs w:val="16"/>
      <w:lang w:eastAsia="en-GB"/>
    </w:rPr>
  </w:style>
  <w:style w:type="character" w:styleId="CommentReference">
    <w:name w:val="annotation reference"/>
    <w:uiPriority w:val="99"/>
    <w:semiHidden/>
    <w:unhideWhenUsed/>
    <w:rsid w:val="00401A5E"/>
    <w:rPr>
      <w:sz w:val="16"/>
      <w:szCs w:val="16"/>
    </w:rPr>
  </w:style>
  <w:style w:type="paragraph" w:styleId="CommentText">
    <w:name w:val="annotation text"/>
    <w:basedOn w:val="Normal"/>
    <w:link w:val="CommentTextChar"/>
    <w:uiPriority w:val="99"/>
    <w:unhideWhenUsed/>
    <w:rsid w:val="004B43A5"/>
    <w:rPr>
      <w:sz w:val="20"/>
      <w:szCs w:val="20"/>
    </w:rPr>
  </w:style>
  <w:style w:type="character" w:customStyle="1" w:styleId="CommentTextChar">
    <w:name w:val="Comment Text Char"/>
    <w:basedOn w:val="DefaultParagraphFont"/>
    <w:link w:val="CommentText"/>
    <w:uiPriority w:val="99"/>
    <w:rsid w:val="004B43A5"/>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DE7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7CE"/>
    <w:rPr>
      <w:rFonts w:ascii="Calibri" w:eastAsia="Times New Roman" w:hAnsi="Calibri" w:cs="Times New Roman"/>
      <w:lang w:eastAsia="en-GB"/>
    </w:rPr>
  </w:style>
  <w:style w:type="paragraph" w:styleId="Footer">
    <w:name w:val="footer"/>
    <w:basedOn w:val="Normal"/>
    <w:link w:val="FooterChar"/>
    <w:uiPriority w:val="99"/>
    <w:unhideWhenUsed/>
    <w:rsid w:val="00DE7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7CE"/>
    <w:rPr>
      <w:rFonts w:ascii="Calibri" w:eastAsia="Times New Roman" w:hAnsi="Calibri" w:cs="Times New Roman"/>
      <w:lang w:eastAsia="en-GB"/>
    </w:rPr>
  </w:style>
  <w:style w:type="paragraph" w:styleId="Caption">
    <w:name w:val="caption"/>
    <w:basedOn w:val="Normal"/>
    <w:next w:val="Normal"/>
    <w:uiPriority w:val="35"/>
    <w:unhideWhenUsed/>
    <w:qFormat/>
    <w:rsid w:val="00EB6F4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8218">
      <w:bodyDiv w:val="1"/>
      <w:marLeft w:val="0"/>
      <w:marRight w:val="0"/>
      <w:marTop w:val="0"/>
      <w:marBottom w:val="0"/>
      <w:divBdr>
        <w:top w:val="none" w:sz="0" w:space="0" w:color="auto"/>
        <w:left w:val="none" w:sz="0" w:space="0" w:color="auto"/>
        <w:bottom w:val="none" w:sz="0" w:space="0" w:color="auto"/>
        <w:right w:val="none" w:sz="0" w:space="0" w:color="auto"/>
      </w:divBdr>
    </w:div>
    <w:div w:id="1809280205">
      <w:bodyDiv w:val="1"/>
      <w:marLeft w:val="0"/>
      <w:marRight w:val="0"/>
      <w:marTop w:val="0"/>
      <w:marBottom w:val="0"/>
      <w:divBdr>
        <w:top w:val="none" w:sz="0" w:space="0" w:color="auto"/>
        <w:left w:val="none" w:sz="0" w:space="0" w:color="auto"/>
        <w:bottom w:val="none" w:sz="0" w:space="0" w:color="auto"/>
        <w:right w:val="none" w:sz="0" w:space="0" w:color="auto"/>
      </w:divBdr>
      <w:divsChild>
        <w:div w:id="140781403">
          <w:marLeft w:val="0"/>
          <w:marRight w:val="0"/>
          <w:marTop w:val="0"/>
          <w:marBottom w:val="0"/>
          <w:divBdr>
            <w:top w:val="none" w:sz="0" w:space="0" w:color="auto"/>
            <w:left w:val="none" w:sz="0" w:space="0" w:color="auto"/>
            <w:bottom w:val="none" w:sz="0" w:space="0" w:color="auto"/>
            <w:right w:val="none" w:sz="0" w:space="0" w:color="auto"/>
          </w:divBdr>
          <w:divsChild>
            <w:div w:id="442651530">
              <w:marLeft w:val="0"/>
              <w:marRight w:val="0"/>
              <w:marTop w:val="0"/>
              <w:marBottom w:val="0"/>
              <w:divBdr>
                <w:top w:val="none" w:sz="0" w:space="0" w:color="auto"/>
                <w:left w:val="none" w:sz="0" w:space="0" w:color="auto"/>
                <w:bottom w:val="none" w:sz="0" w:space="0" w:color="auto"/>
                <w:right w:val="none" w:sz="0" w:space="0" w:color="auto"/>
              </w:divBdr>
              <w:divsChild>
                <w:div w:id="2087069796">
                  <w:marLeft w:val="0"/>
                  <w:marRight w:val="0"/>
                  <w:marTop w:val="0"/>
                  <w:marBottom w:val="0"/>
                  <w:divBdr>
                    <w:top w:val="none" w:sz="0" w:space="0" w:color="auto"/>
                    <w:left w:val="none" w:sz="0" w:space="0" w:color="auto"/>
                    <w:bottom w:val="none" w:sz="0" w:space="0" w:color="auto"/>
                    <w:right w:val="none" w:sz="0" w:space="0" w:color="auto"/>
                  </w:divBdr>
                  <w:divsChild>
                    <w:div w:id="22288478">
                      <w:marLeft w:val="0"/>
                      <w:marRight w:val="0"/>
                      <w:marTop w:val="0"/>
                      <w:marBottom w:val="0"/>
                      <w:divBdr>
                        <w:top w:val="none" w:sz="0" w:space="0" w:color="auto"/>
                        <w:left w:val="none" w:sz="0" w:space="0" w:color="auto"/>
                        <w:bottom w:val="none" w:sz="0" w:space="0" w:color="auto"/>
                        <w:right w:val="none" w:sz="0" w:space="0" w:color="auto"/>
                      </w:divBdr>
                      <w:divsChild>
                        <w:div w:id="426344445">
                          <w:marLeft w:val="0"/>
                          <w:marRight w:val="0"/>
                          <w:marTop w:val="0"/>
                          <w:marBottom w:val="0"/>
                          <w:divBdr>
                            <w:top w:val="none" w:sz="0" w:space="0" w:color="auto"/>
                            <w:left w:val="none" w:sz="0" w:space="0" w:color="auto"/>
                            <w:bottom w:val="none" w:sz="0" w:space="0" w:color="auto"/>
                            <w:right w:val="none" w:sz="0" w:space="0" w:color="auto"/>
                          </w:divBdr>
                        </w:div>
                        <w:div w:id="1449666540">
                          <w:marLeft w:val="0"/>
                          <w:marRight w:val="0"/>
                          <w:marTop w:val="0"/>
                          <w:marBottom w:val="0"/>
                          <w:divBdr>
                            <w:top w:val="none" w:sz="0" w:space="0" w:color="auto"/>
                            <w:left w:val="none" w:sz="0" w:space="0" w:color="auto"/>
                            <w:bottom w:val="none" w:sz="0" w:space="0" w:color="auto"/>
                            <w:right w:val="none" w:sz="0" w:space="0" w:color="auto"/>
                          </w:divBdr>
                          <w:divsChild>
                            <w:div w:id="1740320934">
                              <w:marLeft w:val="0"/>
                              <w:marRight w:val="0"/>
                              <w:marTop w:val="0"/>
                              <w:marBottom w:val="0"/>
                              <w:divBdr>
                                <w:top w:val="none" w:sz="0" w:space="0" w:color="auto"/>
                                <w:left w:val="none" w:sz="0" w:space="0" w:color="auto"/>
                                <w:bottom w:val="none" w:sz="0" w:space="0" w:color="auto"/>
                                <w:right w:val="none" w:sz="0" w:space="0" w:color="auto"/>
                              </w:divBdr>
                              <w:divsChild>
                                <w:div w:id="2128620379">
                                  <w:marLeft w:val="0"/>
                                  <w:marRight w:val="0"/>
                                  <w:marTop w:val="0"/>
                                  <w:marBottom w:val="0"/>
                                  <w:divBdr>
                                    <w:top w:val="none" w:sz="0" w:space="0" w:color="auto"/>
                                    <w:left w:val="none" w:sz="0" w:space="0" w:color="auto"/>
                                    <w:bottom w:val="none" w:sz="0" w:space="0" w:color="auto"/>
                                    <w:right w:val="none" w:sz="0" w:space="0" w:color="auto"/>
                                  </w:divBdr>
                                  <w:divsChild>
                                    <w:div w:id="47918824">
                                      <w:marLeft w:val="0"/>
                                      <w:marRight w:val="0"/>
                                      <w:marTop w:val="0"/>
                                      <w:marBottom w:val="0"/>
                                      <w:divBdr>
                                        <w:top w:val="none" w:sz="0" w:space="0" w:color="auto"/>
                                        <w:left w:val="none" w:sz="0" w:space="0" w:color="auto"/>
                                        <w:bottom w:val="none" w:sz="0" w:space="0" w:color="auto"/>
                                        <w:right w:val="none" w:sz="0" w:space="0" w:color="auto"/>
                                      </w:divBdr>
                                      <w:divsChild>
                                        <w:div w:id="1330524284">
                                          <w:marLeft w:val="0"/>
                                          <w:marRight w:val="0"/>
                                          <w:marTop w:val="0"/>
                                          <w:marBottom w:val="0"/>
                                          <w:divBdr>
                                            <w:top w:val="none" w:sz="0" w:space="0" w:color="auto"/>
                                            <w:left w:val="none" w:sz="0" w:space="0" w:color="auto"/>
                                            <w:bottom w:val="none" w:sz="0" w:space="0" w:color="auto"/>
                                            <w:right w:val="none" w:sz="0" w:space="0" w:color="auto"/>
                                          </w:divBdr>
                                          <w:divsChild>
                                            <w:div w:id="17701158">
                                              <w:marLeft w:val="0"/>
                                              <w:marRight w:val="0"/>
                                              <w:marTop w:val="0"/>
                                              <w:marBottom w:val="0"/>
                                              <w:divBdr>
                                                <w:top w:val="none" w:sz="0" w:space="0" w:color="auto"/>
                                                <w:left w:val="none" w:sz="0" w:space="0" w:color="auto"/>
                                                <w:bottom w:val="none" w:sz="0" w:space="0" w:color="auto"/>
                                                <w:right w:val="none" w:sz="0" w:space="0" w:color="auto"/>
                                              </w:divBdr>
                                              <w:divsChild>
                                                <w:div w:id="55400404">
                                                  <w:marLeft w:val="0"/>
                                                  <w:marRight w:val="0"/>
                                                  <w:marTop w:val="0"/>
                                                  <w:marBottom w:val="0"/>
                                                  <w:divBdr>
                                                    <w:top w:val="none" w:sz="0" w:space="0" w:color="auto"/>
                                                    <w:left w:val="none" w:sz="0" w:space="0" w:color="auto"/>
                                                    <w:bottom w:val="none" w:sz="0" w:space="0" w:color="auto"/>
                                                    <w:right w:val="none" w:sz="0" w:space="0" w:color="auto"/>
                                                  </w:divBdr>
                                                  <w:divsChild>
                                                    <w:div w:id="770853324">
                                                      <w:marLeft w:val="0"/>
                                                      <w:marRight w:val="0"/>
                                                      <w:marTop w:val="0"/>
                                                      <w:marBottom w:val="0"/>
                                                      <w:divBdr>
                                                        <w:top w:val="none" w:sz="0" w:space="0" w:color="auto"/>
                                                        <w:left w:val="none" w:sz="0" w:space="0" w:color="auto"/>
                                                        <w:bottom w:val="none" w:sz="0" w:space="0" w:color="auto"/>
                                                        <w:right w:val="none" w:sz="0" w:space="0" w:color="auto"/>
                                                      </w:divBdr>
                                                      <w:divsChild>
                                                        <w:div w:id="1137067064">
                                                          <w:marLeft w:val="0"/>
                                                          <w:marRight w:val="0"/>
                                                          <w:marTop w:val="0"/>
                                                          <w:marBottom w:val="0"/>
                                                          <w:divBdr>
                                                            <w:top w:val="none" w:sz="0" w:space="0" w:color="auto"/>
                                                            <w:left w:val="none" w:sz="0" w:space="0" w:color="auto"/>
                                                            <w:bottom w:val="none" w:sz="0" w:space="0" w:color="auto"/>
                                                            <w:right w:val="none" w:sz="0" w:space="0" w:color="auto"/>
                                                          </w:divBdr>
                                                          <w:divsChild>
                                                            <w:div w:id="1010644464">
                                                              <w:marLeft w:val="0"/>
                                                              <w:marRight w:val="0"/>
                                                              <w:marTop w:val="0"/>
                                                              <w:marBottom w:val="0"/>
                                                              <w:divBdr>
                                                                <w:top w:val="none" w:sz="0" w:space="0" w:color="auto"/>
                                                                <w:left w:val="none" w:sz="0" w:space="0" w:color="auto"/>
                                                                <w:bottom w:val="none" w:sz="0" w:space="0" w:color="auto"/>
                                                                <w:right w:val="none" w:sz="0" w:space="0" w:color="auto"/>
                                                              </w:divBdr>
                                                              <w:divsChild>
                                                                <w:div w:id="588268563">
                                                                  <w:marLeft w:val="0"/>
                                                                  <w:marRight w:val="0"/>
                                                                  <w:marTop w:val="0"/>
                                                                  <w:marBottom w:val="0"/>
                                                                  <w:divBdr>
                                                                    <w:top w:val="none" w:sz="0" w:space="0" w:color="auto"/>
                                                                    <w:left w:val="none" w:sz="0" w:space="0" w:color="auto"/>
                                                                    <w:bottom w:val="none" w:sz="0" w:space="0" w:color="auto"/>
                                                                    <w:right w:val="none" w:sz="0" w:space="0" w:color="auto"/>
                                                                  </w:divBdr>
                                                                  <w:divsChild>
                                                                    <w:div w:id="750859135">
                                                                      <w:marLeft w:val="0"/>
                                                                      <w:marRight w:val="0"/>
                                                                      <w:marTop w:val="0"/>
                                                                      <w:marBottom w:val="0"/>
                                                                      <w:divBdr>
                                                                        <w:top w:val="none" w:sz="0" w:space="0" w:color="auto"/>
                                                                        <w:left w:val="none" w:sz="0" w:space="0" w:color="auto"/>
                                                                        <w:bottom w:val="none" w:sz="0" w:space="0" w:color="auto"/>
                                                                        <w:right w:val="none" w:sz="0" w:space="0" w:color="auto"/>
                                                                      </w:divBdr>
                                                                      <w:divsChild>
                                                                        <w:div w:id="1713188368">
                                                                          <w:marLeft w:val="0"/>
                                                                          <w:marRight w:val="0"/>
                                                                          <w:marTop w:val="0"/>
                                                                          <w:marBottom w:val="0"/>
                                                                          <w:divBdr>
                                                                            <w:top w:val="none" w:sz="0" w:space="0" w:color="auto"/>
                                                                            <w:left w:val="none" w:sz="0" w:space="0" w:color="auto"/>
                                                                            <w:bottom w:val="none" w:sz="0" w:space="0" w:color="auto"/>
                                                                            <w:right w:val="none" w:sz="0" w:space="0" w:color="auto"/>
                                                                          </w:divBdr>
                                                                          <w:divsChild>
                                                                            <w:div w:id="176820951">
                                                                              <w:marLeft w:val="0"/>
                                                                              <w:marRight w:val="0"/>
                                                                              <w:marTop w:val="0"/>
                                                                              <w:marBottom w:val="0"/>
                                                                              <w:divBdr>
                                                                                <w:top w:val="none" w:sz="0" w:space="0" w:color="auto"/>
                                                                                <w:left w:val="none" w:sz="0" w:space="0" w:color="auto"/>
                                                                                <w:bottom w:val="none" w:sz="0" w:space="0" w:color="auto"/>
                                                                                <w:right w:val="none" w:sz="0" w:space="0" w:color="auto"/>
                                                                              </w:divBdr>
                                                                            </w:div>
                                                                            <w:div w:id="89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75511">
                                                      <w:marLeft w:val="0"/>
                                                      <w:marRight w:val="0"/>
                                                      <w:marTop w:val="0"/>
                                                      <w:marBottom w:val="0"/>
                                                      <w:divBdr>
                                                        <w:top w:val="none" w:sz="0" w:space="0" w:color="auto"/>
                                                        <w:left w:val="none" w:sz="0" w:space="0" w:color="auto"/>
                                                        <w:bottom w:val="none" w:sz="0" w:space="0" w:color="auto"/>
                                                        <w:right w:val="none" w:sz="0" w:space="0" w:color="auto"/>
                                                      </w:divBdr>
                                                      <w:divsChild>
                                                        <w:div w:id="700205527">
                                                          <w:marLeft w:val="0"/>
                                                          <w:marRight w:val="0"/>
                                                          <w:marTop w:val="0"/>
                                                          <w:marBottom w:val="0"/>
                                                          <w:divBdr>
                                                            <w:top w:val="none" w:sz="0" w:space="0" w:color="auto"/>
                                                            <w:left w:val="none" w:sz="0" w:space="0" w:color="auto"/>
                                                            <w:bottom w:val="none" w:sz="0" w:space="0" w:color="auto"/>
                                                            <w:right w:val="none" w:sz="0" w:space="0" w:color="auto"/>
                                                          </w:divBdr>
                                                          <w:divsChild>
                                                            <w:div w:id="1567299650">
                                                              <w:marLeft w:val="0"/>
                                                              <w:marRight w:val="0"/>
                                                              <w:marTop w:val="0"/>
                                                              <w:marBottom w:val="0"/>
                                                              <w:divBdr>
                                                                <w:top w:val="none" w:sz="0" w:space="0" w:color="auto"/>
                                                                <w:left w:val="none" w:sz="0" w:space="0" w:color="auto"/>
                                                                <w:bottom w:val="none" w:sz="0" w:space="0" w:color="auto"/>
                                                                <w:right w:val="none" w:sz="0" w:space="0" w:color="auto"/>
                                                              </w:divBdr>
                                                              <w:divsChild>
                                                                <w:div w:id="277876956">
                                                                  <w:marLeft w:val="0"/>
                                                                  <w:marRight w:val="0"/>
                                                                  <w:marTop w:val="0"/>
                                                                  <w:marBottom w:val="0"/>
                                                                  <w:divBdr>
                                                                    <w:top w:val="none" w:sz="0" w:space="0" w:color="auto"/>
                                                                    <w:left w:val="none" w:sz="0" w:space="0" w:color="auto"/>
                                                                    <w:bottom w:val="none" w:sz="0" w:space="0" w:color="auto"/>
                                                                    <w:right w:val="none" w:sz="0" w:space="0" w:color="auto"/>
                                                                  </w:divBdr>
                                                                  <w:divsChild>
                                                                    <w:div w:id="1801418310">
                                                                      <w:marLeft w:val="0"/>
                                                                      <w:marRight w:val="0"/>
                                                                      <w:marTop w:val="0"/>
                                                                      <w:marBottom w:val="0"/>
                                                                      <w:divBdr>
                                                                        <w:top w:val="none" w:sz="0" w:space="0" w:color="auto"/>
                                                                        <w:left w:val="none" w:sz="0" w:space="0" w:color="auto"/>
                                                                        <w:bottom w:val="none" w:sz="0" w:space="0" w:color="auto"/>
                                                                        <w:right w:val="none" w:sz="0" w:space="0" w:color="auto"/>
                                                                      </w:divBdr>
                                                                      <w:divsChild>
                                                                        <w:div w:id="10360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4879">
                                                          <w:marLeft w:val="0"/>
                                                          <w:marRight w:val="0"/>
                                                          <w:marTop w:val="0"/>
                                                          <w:marBottom w:val="0"/>
                                                          <w:divBdr>
                                                            <w:top w:val="none" w:sz="0" w:space="0" w:color="auto"/>
                                                            <w:left w:val="none" w:sz="0" w:space="0" w:color="auto"/>
                                                            <w:bottom w:val="none" w:sz="0" w:space="0" w:color="auto"/>
                                                            <w:right w:val="none" w:sz="0" w:space="0" w:color="auto"/>
                                                          </w:divBdr>
                                                          <w:divsChild>
                                                            <w:div w:id="1622495985">
                                                              <w:marLeft w:val="0"/>
                                                              <w:marRight w:val="0"/>
                                                              <w:marTop w:val="0"/>
                                                              <w:marBottom w:val="0"/>
                                                              <w:divBdr>
                                                                <w:top w:val="none" w:sz="0" w:space="0" w:color="auto"/>
                                                                <w:left w:val="none" w:sz="0" w:space="0" w:color="auto"/>
                                                                <w:bottom w:val="none" w:sz="0" w:space="0" w:color="auto"/>
                                                                <w:right w:val="none" w:sz="0" w:space="0" w:color="auto"/>
                                                              </w:divBdr>
                                                            </w:div>
                                                          </w:divsChild>
                                                        </w:div>
                                                        <w:div w:id="1649935429">
                                                          <w:marLeft w:val="0"/>
                                                          <w:marRight w:val="0"/>
                                                          <w:marTop w:val="0"/>
                                                          <w:marBottom w:val="0"/>
                                                          <w:divBdr>
                                                            <w:top w:val="none" w:sz="0" w:space="0" w:color="auto"/>
                                                            <w:left w:val="none" w:sz="0" w:space="0" w:color="auto"/>
                                                            <w:bottom w:val="none" w:sz="0" w:space="0" w:color="auto"/>
                                                            <w:right w:val="none" w:sz="0" w:space="0" w:color="auto"/>
                                                          </w:divBdr>
                                                          <w:divsChild>
                                                            <w:div w:id="1361853099">
                                                              <w:marLeft w:val="0"/>
                                                              <w:marRight w:val="0"/>
                                                              <w:marTop w:val="0"/>
                                                              <w:marBottom w:val="0"/>
                                                              <w:divBdr>
                                                                <w:top w:val="none" w:sz="0" w:space="0" w:color="auto"/>
                                                                <w:left w:val="none" w:sz="0" w:space="0" w:color="auto"/>
                                                                <w:bottom w:val="none" w:sz="0" w:space="0" w:color="auto"/>
                                                                <w:right w:val="none" w:sz="0" w:space="0" w:color="auto"/>
                                                              </w:divBdr>
                                                            </w:div>
                                                            <w:div w:id="1560555496">
                                                              <w:marLeft w:val="0"/>
                                                              <w:marRight w:val="0"/>
                                                              <w:marTop w:val="0"/>
                                                              <w:marBottom w:val="0"/>
                                                              <w:divBdr>
                                                                <w:top w:val="none" w:sz="0" w:space="0" w:color="auto"/>
                                                                <w:left w:val="none" w:sz="0" w:space="0" w:color="auto"/>
                                                                <w:bottom w:val="none" w:sz="0" w:space="0" w:color="auto"/>
                                                                <w:right w:val="none" w:sz="0" w:space="0" w:color="auto"/>
                                                              </w:divBdr>
                                                            </w:div>
                                                          </w:divsChild>
                                                        </w:div>
                                                        <w:div w:id="1240360094">
                                                          <w:marLeft w:val="0"/>
                                                          <w:marRight w:val="0"/>
                                                          <w:marTop w:val="0"/>
                                                          <w:marBottom w:val="0"/>
                                                          <w:divBdr>
                                                            <w:top w:val="none" w:sz="0" w:space="0" w:color="auto"/>
                                                            <w:left w:val="none" w:sz="0" w:space="0" w:color="auto"/>
                                                            <w:bottom w:val="none" w:sz="0" w:space="0" w:color="auto"/>
                                                            <w:right w:val="none" w:sz="0" w:space="0" w:color="auto"/>
                                                          </w:divBdr>
                                                          <w:divsChild>
                                                            <w:div w:id="305016110">
                                                              <w:marLeft w:val="0"/>
                                                              <w:marRight w:val="0"/>
                                                              <w:marTop w:val="0"/>
                                                              <w:marBottom w:val="0"/>
                                                              <w:divBdr>
                                                                <w:top w:val="none" w:sz="0" w:space="0" w:color="auto"/>
                                                                <w:left w:val="none" w:sz="0" w:space="0" w:color="auto"/>
                                                                <w:bottom w:val="none" w:sz="0" w:space="0" w:color="auto"/>
                                                                <w:right w:val="none" w:sz="0" w:space="0" w:color="auto"/>
                                                              </w:divBdr>
                                                              <w:divsChild>
                                                                <w:div w:id="1101218738">
                                                                  <w:marLeft w:val="0"/>
                                                                  <w:marRight w:val="0"/>
                                                                  <w:marTop w:val="0"/>
                                                                  <w:marBottom w:val="0"/>
                                                                  <w:divBdr>
                                                                    <w:top w:val="none" w:sz="0" w:space="0" w:color="auto"/>
                                                                    <w:left w:val="none" w:sz="0" w:space="0" w:color="auto"/>
                                                                    <w:bottom w:val="none" w:sz="0" w:space="0" w:color="auto"/>
                                                                    <w:right w:val="none" w:sz="0" w:space="0" w:color="auto"/>
                                                                  </w:divBdr>
                                                                  <w:divsChild>
                                                                    <w:div w:id="12824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8651">
                                                          <w:marLeft w:val="0"/>
                                                          <w:marRight w:val="0"/>
                                                          <w:marTop w:val="0"/>
                                                          <w:marBottom w:val="0"/>
                                                          <w:divBdr>
                                                            <w:top w:val="none" w:sz="0" w:space="0" w:color="auto"/>
                                                            <w:left w:val="none" w:sz="0" w:space="0" w:color="auto"/>
                                                            <w:bottom w:val="none" w:sz="0" w:space="0" w:color="auto"/>
                                                            <w:right w:val="none" w:sz="0" w:space="0" w:color="auto"/>
                                                          </w:divBdr>
                                                          <w:divsChild>
                                                            <w:div w:id="407267210">
                                                              <w:marLeft w:val="0"/>
                                                              <w:marRight w:val="0"/>
                                                              <w:marTop w:val="0"/>
                                                              <w:marBottom w:val="0"/>
                                                              <w:divBdr>
                                                                <w:top w:val="none" w:sz="0" w:space="0" w:color="auto"/>
                                                                <w:left w:val="none" w:sz="0" w:space="0" w:color="auto"/>
                                                                <w:bottom w:val="none" w:sz="0" w:space="0" w:color="auto"/>
                                                                <w:right w:val="none" w:sz="0" w:space="0" w:color="auto"/>
                                                              </w:divBdr>
                                                              <w:divsChild>
                                                                <w:div w:id="1005324109">
                                                                  <w:marLeft w:val="0"/>
                                                                  <w:marRight w:val="0"/>
                                                                  <w:marTop w:val="0"/>
                                                                  <w:marBottom w:val="0"/>
                                                                  <w:divBdr>
                                                                    <w:top w:val="none" w:sz="0" w:space="0" w:color="auto"/>
                                                                    <w:left w:val="none" w:sz="0" w:space="0" w:color="auto"/>
                                                                    <w:bottom w:val="none" w:sz="0" w:space="0" w:color="auto"/>
                                                                    <w:right w:val="none" w:sz="0" w:space="0" w:color="auto"/>
                                                                  </w:divBdr>
                                                                  <w:divsChild>
                                                                    <w:div w:id="1986163318">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8058">
                                                              <w:marLeft w:val="0"/>
                                                              <w:marRight w:val="0"/>
                                                              <w:marTop w:val="0"/>
                                                              <w:marBottom w:val="0"/>
                                                              <w:divBdr>
                                                                <w:top w:val="none" w:sz="0" w:space="0" w:color="auto"/>
                                                                <w:left w:val="none" w:sz="0" w:space="0" w:color="auto"/>
                                                                <w:bottom w:val="none" w:sz="0" w:space="0" w:color="auto"/>
                                                                <w:right w:val="none" w:sz="0" w:space="0" w:color="auto"/>
                                                              </w:divBdr>
                                                              <w:divsChild>
                                                                <w:div w:id="1198470725">
                                                                  <w:marLeft w:val="0"/>
                                                                  <w:marRight w:val="0"/>
                                                                  <w:marTop w:val="0"/>
                                                                  <w:marBottom w:val="0"/>
                                                                  <w:divBdr>
                                                                    <w:top w:val="none" w:sz="0" w:space="0" w:color="auto"/>
                                                                    <w:left w:val="none" w:sz="0" w:space="0" w:color="auto"/>
                                                                    <w:bottom w:val="none" w:sz="0" w:space="0" w:color="auto"/>
                                                                    <w:right w:val="none" w:sz="0" w:space="0" w:color="auto"/>
                                                                  </w:divBdr>
                                                                </w:div>
                                                                <w:div w:id="1072507056">
                                                                  <w:marLeft w:val="0"/>
                                                                  <w:marRight w:val="0"/>
                                                                  <w:marTop w:val="0"/>
                                                                  <w:marBottom w:val="0"/>
                                                                  <w:divBdr>
                                                                    <w:top w:val="none" w:sz="0" w:space="0" w:color="auto"/>
                                                                    <w:left w:val="none" w:sz="0" w:space="0" w:color="auto"/>
                                                                    <w:bottom w:val="none" w:sz="0" w:space="0" w:color="auto"/>
                                                                    <w:right w:val="none" w:sz="0" w:space="0" w:color="auto"/>
                                                                  </w:divBdr>
                                                                </w:div>
                                                              </w:divsChild>
                                                            </w:div>
                                                            <w:div w:id="751312404">
                                                              <w:marLeft w:val="0"/>
                                                              <w:marRight w:val="0"/>
                                                              <w:marTop w:val="0"/>
                                                              <w:marBottom w:val="0"/>
                                                              <w:divBdr>
                                                                <w:top w:val="none" w:sz="0" w:space="0" w:color="auto"/>
                                                                <w:left w:val="none" w:sz="0" w:space="0" w:color="auto"/>
                                                                <w:bottom w:val="none" w:sz="0" w:space="0" w:color="auto"/>
                                                                <w:right w:val="none" w:sz="0" w:space="0" w:color="auto"/>
                                                              </w:divBdr>
                                                            </w:div>
                                                          </w:divsChild>
                                                        </w:div>
                                                        <w:div w:id="1829175840">
                                                          <w:marLeft w:val="0"/>
                                                          <w:marRight w:val="0"/>
                                                          <w:marTop w:val="0"/>
                                                          <w:marBottom w:val="0"/>
                                                          <w:divBdr>
                                                            <w:top w:val="none" w:sz="0" w:space="0" w:color="auto"/>
                                                            <w:left w:val="none" w:sz="0" w:space="0" w:color="auto"/>
                                                            <w:bottom w:val="none" w:sz="0" w:space="0" w:color="auto"/>
                                                            <w:right w:val="none" w:sz="0" w:space="0" w:color="auto"/>
                                                          </w:divBdr>
                                                          <w:divsChild>
                                                            <w:div w:id="1703703192">
                                                              <w:marLeft w:val="0"/>
                                                              <w:marRight w:val="0"/>
                                                              <w:marTop w:val="0"/>
                                                              <w:marBottom w:val="0"/>
                                                              <w:divBdr>
                                                                <w:top w:val="none" w:sz="0" w:space="0" w:color="auto"/>
                                                                <w:left w:val="none" w:sz="0" w:space="0" w:color="auto"/>
                                                                <w:bottom w:val="none" w:sz="0" w:space="0" w:color="auto"/>
                                                                <w:right w:val="none" w:sz="0" w:space="0" w:color="auto"/>
                                                              </w:divBdr>
                                                              <w:divsChild>
                                                                <w:div w:id="10733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256">
                                                          <w:marLeft w:val="0"/>
                                                          <w:marRight w:val="0"/>
                                                          <w:marTop w:val="0"/>
                                                          <w:marBottom w:val="0"/>
                                                          <w:divBdr>
                                                            <w:top w:val="none" w:sz="0" w:space="0" w:color="auto"/>
                                                            <w:left w:val="none" w:sz="0" w:space="0" w:color="auto"/>
                                                            <w:bottom w:val="none" w:sz="0" w:space="0" w:color="auto"/>
                                                            <w:right w:val="none" w:sz="0" w:space="0" w:color="auto"/>
                                                          </w:divBdr>
                                                          <w:divsChild>
                                                            <w:div w:id="527715946">
                                                              <w:marLeft w:val="0"/>
                                                              <w:marRight w:val="0"/>
                                                              <w:marTop w:val="0"/>
                                                              <w:marBottom w:val="0"/>
                                                              <w:divBdr>
                                                                <w:top w:val="none" w:sz="0" w:space="0" w:color="auto"/>
                                                                <w:left w:val="none" w:sz="0" w:space="0" w:color="auto"/>
                                                                <w:bottom w:val="none" w:sz="0" w:space="0" w:color="auto"/>
                                                                <w:right w:val="none" w:sz="0" w:space="0" w:color="auto"/>
                                                              </w:divBdr>
                                                            </w:div>
                                                            <w:div w:id="1214925608">
                                                              <w:marLeft w:val="0"/>
                                                              <w:marRight w:val="0"/>
                                                              <w:marTop w:val="0"/>
                                                              <w:marBottom w:val="0"/>
                                                              <w:divBdr>
                                                                <w:top w:val="none" w:sz="0" w:space="0" w:color="auto"/>
                                                                <w:left w:val="none" w:sz="0" w:space="0" w:color="auto"/>
                                                                <w:bottom w:val="none" w:sz="0" w:space="0" w:color="auto"/>
                                                                <w:right w:val="none" w:sz="0" w:space="0" w:color="auto"/>
                                                              </w:divBdr>
                                                            </w:div>
                                                            <w:div w:id="777456212">
                                                              <w:marLeft w:val="0"/>
                                                              <w:marRight w:val="0"/>
                                                              <w:marTop w:val="0"/>
                                                              <w:marBottom w:val="0"/>
                                                              <w:divBdr>
                                                                <w:top w:val="none" w:sz="0" w:space="0" w:color="auto"/>
                                                                <w:left w:val="none" w:sz="0" w:space="0" w:color="auto"/>
                                                                <w:bottom w:val="none" w:sz="0" w:space="0" w:color="auto"/>
                                                                <w:right w:val="none" w:sz="0" w:space="0" w:color="auto"/>
                                                              </w:divBdr>
                                                              <w:divsChild>
                                                                <w:div w:id="1525359416">
                                                                  <w:marLeft w:val="0"/>
                                                                  <w:marRight w:val="0"/>
                                                                  <w:marTop w:val="0"/>
                                                                  <w:marBottom w:val="0"/>
                                                                  <w:divBdr>
                                                                    <w:top w:val="none" w:sz="0" w:space="0" w:color="auto"/>
                                                                    <w:left w:val="none" w:sz="0" w:space="0" w:color="auto"/>
                                                                    <w:bottom w:val="none" w:sz="0" w:space="0" w:color="auto"/>
                                                                    <w:right w:val="none" w:sz="0" w:space="0" w:color="auto"/>
                                                                  </w:divBdr>
                                                                </w:div>
                                                                <w:div w:id="1102645357">
                                                                  <w:marLeft w:val="0"/>
                                                                  <w:marRight w:val="0"/>
                                                                  <w:marTop w:val="0"/>
                                                                  <w:marBottom w:val="0"/>
                                                                  <w:divBdr>
                                                                    <w:top w:val="none" w:sz="0" w:space="0" w:color="auto"/>
                                                                    <w:left w:val="none" w:sz="0" w:space="0" w:color="auto"/>
                                                                    <w:bottom w:val="none" w:sz="0" w:space="0" w:color="auto"/>
                                                                    <w:right w:val="none" w:sz="0" w:space="0" w:color="auto"/>
                                                                  </w:divBdr>
                                                                  <w:divsChild>
                                                                    <w:div w:id="724067224">
                                                                      <w:marLeft w:val="0"/>
                                                                      <w:marRight w:val="0"/>
                                                                      <w:marTop w:val="0"/>
                                                                      <w:marBottom w:val="0"/>
                                                                      <w:divBdr>
                                                                        <w:top w:val="none" w:sz="0" w:space="0" w:color="auto"/>
                                                                        <w:left w:val="none" w:sz="0" w:space="0" w:color="auto"/>
                                                                        <w:bottom w:val="none" w:sz="0" w:space="0" w:color="auto"/>
                                                                        <w:right w:val="none" w:sz="0" w:space="0" w:color="auto"/>
                                                                      </w:divBdr>
                                                                    </w:div>
                                                                    <w:div w:id="929896196">
                                                                      <w:marLeft w:val="0"/>
                                                                      <w:marRight w:val="0"/>
                                                                      <w:marTop w:val="0"/>
                                                                      <w:marBottom w:val="0"/>
                                                                      <w:divBdr>
                                                                        <w:top w:val="none" w:sz="0" w:space="0" w:color="auto"/>
                                                                        <w:left w:val="none" w:sz="0" w:space="0" w:color="auto"/>
                                                                        <w:bottom w:val="none" w:sz="0" w:space="0" w:color="auto"/>
                                                                        <w:right w:val="none" w:sz="0" w:space="0" w:color="auto"/>
                                                                      </w:divBdr>
                                                                      <w:divsChild>
                                                                        <w:div w:id="1974604180">
                                                                          <w:marLeft w:val="0"/>
                                                                          <w:marRight w:val="0"/>
                                                                          <w:marTop w:val="0"/>
                                                                          <w:marBottom w:val="0"/>
                                                                          <w:divBdr>
                                                                            <w:top w:val="none" w:sz="0" w:space="0" w:color="auto"/>
                                                                            <w:left w:val="none" w:sz="0" w:space="0" w:color="auto"/>
                                                                            <w:bottom w:val="none" w:sz="0" w:space="0" w:color="auto"/>
                                                                            <w:right w:val="none" w:sz="0" w:space="0" w:color="auto"/>
                                                                          </w:divBdr>
                                                                        </w:div>
                                                                        <w:div w:id="1585215865">
                                                                          <w:marLeft w:val="0"/>
                                                                          <w:marRight w:val="0"/>
                                                                          <w:marTop w:val="0"/>
                                                                          <w:marBottom w:val="0"/>
                                                                          <w:divBdr>
                                                                            <w:top w:val="none" w:sz="0" w:space="0" w:color="auto"/>
                                                                            <w:left w:val="none" w:sz="0" w:space="0" w:color="auto"/>
                                                                            <w:bottom w:val="none" w:sz="0" w:space="0" w:color="auto"/>
                                                                            <w:right w:val="none" w:sz="0" w:space="0" w:color="auto"/>
                                                                          </w:divBdr>
                                                                        </w:div>
                                                                      </w:divsChild>
                                                                    </w:div>
                                                                    <w:div w:id="1896962535">
                                                                      <w:marLeft w:val="0"/>
                                                                      <w:marRight w:val="0"/>
                                                                      <w:marTop w:val="0"/>
                                                                      <w:marBottom w:val="0"/>
                                                                      <w:divBdr>
                                                                        <w:top w:val="none" w:sz="0" w:space="0" w:color="auto"/>
                                                                        <w:left w:val="none" w:sz="0" w:space="0" w:color="auto"/>
                                                                        <w:bottom w:val="none" w:sz="0" w:space="0" w:color="auto"/>
                                                                        <w:right w:val="none" w:sz="0" w:space="0" w:color="auto"/>
                                                                      </w:divBdr>
                                                                    </w:div>
                                                                    <w:div w:id="1546940576">
                                                                      <w:marLeft w:val="0"/>
                                                                      <w:marRight w:val="0"/>
                                                                      <w:marTop w:val="0"/>
                                                                      <w:marBottom w:val="0"/>
                                                                      <w:divBdr>
                                                                        <w:top w:val="none" w:sz="0" w:space="0" w:color="auto"/>
                                                                        <w:left w:val="none" w:sz="0" w:space="0" w:color="auto"/>
                                                                        <w:bottom w:val="none" w:sz="0" w:space="0" w:color="auto"/>
                                                                        <w:right w:val="none" w:sz="0" w:space="0" w:color="auto"/>
                                                                      </w:divBdr>
                                                                      <w:divsChild>
                                                                        <w:div w:id="691538577">
                                                                          <w:marLeft w:val="0"/>
                                                                          <w:marRight w:val="0"/>
                                                                          <w:marTop w:val="0"/>
                                                                          <w:marBottom w:val="0"/>
                                                                          <w:divBdr>
                                                                            <w:top w:val="none" w:sz="0" w:space="0" w:color="auto"/>
                                                                            <w:left w:val="none" w:sz="0" w:space="0" w:color="auto"/>
                                                                            <w:bottom w:val="none" w:sz="0" w:space="0" w:color="auto"/>
                                                                            <w:right w:val="none" w:sz="0" w:space="0" w:color="auto"/>
                                                                          </w:divBdr>
                                                                          <w:divsChild>
                                                                            <w:div w:id="265427000">
                                                                              <w:marLeft w:val="0"/>
                                                                              <w:marRight w:val="0"/>
                                                                              <w:marTop w:val="0"/>
                                                                              <w:marBottom w:val="0"/>
                                                                              <w:divBdr>
                                                                                <w:top w:val="none" w:sz="0" w:space="0" w:color="auto"/>
                                                                                <w:left w:val="none" w:sz="0" w:space="0" w:color="auto"/>
                                                                                <w:bottom w:val="none" w:sz="0" w:space="0" w:color="auto"/>
                                                                                <w:right w:val="none" w:sz="0" w:space="0" w:color="auto"/>
                                                                              </w:divBdr>
                                                                              <w:divsChild>
                                                                                <w:div w:id="5550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08579">
                                                                      <w:marLeft w:val="0"/>
                                                                      <w:marRight w:val="0"/>
                                                                      <w:marTop w:val="0"/>
                                                                      <w:marBottom w:val="0"/>
                                                                      <w:divBdr>
                                                                        <w:top w:val="none" w:sz="0" w:space="0" w:color="auto"/>
                                                                        <w:left w:val="none" w:sz="0" w:space="0" w:color="auto"/>
                                                                        <w:bottom w:val="none" w:sz="0" w:space="0" w:color="auto"/>
                                                                        <w:right w:val="none" w:sz="0" w:space="0" w:color="auto"/>
                                                                      </w:divBdr>
                                                                      <w:divsChild>
                                                                        <w:div w:id="819688795">
                                                                          <w:marLeft w:val="0"/>
                                                                          <w:marRight w:val="0"/>
                                                                          <w:marTop w:val="0"/>
                                                                          <w:marBottom w:val="0"/>
                                                                          <w:divBdr>
                                                                            <w:top w:val="none" w:sz="0" w:space="0" w:color="auto"/>
                                                                            <w:left w:val="none" w:sz="0" w:space="0" w:color="auto"/>
                                                                            <w:bottom w:val="none" w:sz="0" w:space="0" w:color="auto"/>
                                                                            <w:right w:val="none" w:sz="0" w:space="0" w:color="auto"/>
                                                                          </w:divBdr>
                                                                          <w:divsChild>
                                                                            <w:div w:id="2074624079">
                                                                              <w:marLeft w:val="0"/>
                                                                              <w:marRight w:val="0"/>
                                                                              <w:marTop w:val="0"/>
                                                                              <w:marBottom w:val="0"/>
                                                                              <w:divBdr>
                                                                                <w:top w:val="none" w:sz="0" w:space="0" w:color="auto"/>
                                                                                <w:left w:val="none" w:sz="0" w:space="0" w:color="auto"/>
                                                                                <w:bottom w:val="none" w:sz="0" w:space="0" w:color="auto"/>
                                                                                <w:right w:val="none" w:sz="0" w:space="0" w:color="auto"/>
                                                                              </w:divBdr>
                                                                              <w:divsChild>
                                                                                <w:div w:id="1221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85599">
                                          <w:marLeft w:val="0"/>
                                          <w:marRight w:val="0"/>
                                          <w:marTop w:val="0"/>
                                          <w:marBottom w:val="0"/>
                                          <w:divBdr>
                                            <w:top w:val="none" w:sz="0" w:space="0" w:color="auto"/>
                                            <w:left w:val="none" w:sz="0" w:space="0" w:color="auto"/>
                                            <w:bottom w:val="none" w:sz="0" w:space="0" w:color="auto"/>
                                            <w:right w:val="none" w:sz="0" w:space="0" w:color="auto"/>
                                          </w:divBdr>
                                          <w:divsChild>
                                            <w:div w:id="1181235642">
                                              <w:marLeft w:val="0"/>
                                              <w:marRight w:val="0"/>
                                              <w:marTop w:val="0"/>
                                              <w:marBottom w:val="0"/>
                                              <w:divBdr>
                                                <w:top w:val="none" w:sz="0" w:space="0" w:color="auto"/>
                                                <w:left w:val="none" w:sz="0" w:space="0" w:color="auto"/>
                                                <w:bottom w:val="none" w:sz="0" w:space="0" w:color="auto"/>
                                                <w:right w:val="none" w:sz="0" w:space="0" w:color="auto"/>
                                              </w:divBdr>
                                              <w:divsChild>
                                                <w:div w:id="1545866553">
                                                  <w:marLeft w:val="0"/>
                                                  <w:marRight w:val="0"/>
                                                  <w:marTop w:val="0"/>
                                                  <w:marBottom w:val="0"/>
                                                  <w:divBdr>
                                                    <w:top w:val="none" w:sz="0" w:space="0" w:color="auto"/>
                                                    <w:left w:val="none" w:sz="0" w:space="0" w:color="auto"/>
                                                    <w:bottom w:val="none" w:sz="0" w:space="0" w:color="auto"/>
                                                    <w:right w:val="none" w:sz="0" w:space="0" w:color="auto"/>
                                                  </w:divBdr>
                                                  <w:divsChild>
                                                    <w:div w:id="410352830">
                                                      <w:marLeft w:val="0"/>
                                                      <w:marRight w:val="0"/>
                                                      <w:marTop w:val="0"/>
                                                      <w:marBottom w:val="0"/>
                                                      <w:divBdr>
                                                        <w:top w:val="none" w:sz="0" w:space="0" w:color="auto"/>
                                                        <w:left w:val="none" w:sz="0" w:space="0" w:color="auto"/>
                                                        <w:bottom w:val="none" w:sz="0" w:space="0" w:color="auto"/>
                                                        <w:right w:val="none" w:sz="0" w:space="0" w:color="auto"/>
                                                      </w:divBdr>
                                                      <w:divsChild>
                                                        <w:div w:id="2006320899">
                                                          <w:marLeft w:val="0"/>
                                                          <w:marRight w:val="0"/>
                                                          <w:marTop w:val="0"/>
                                                          <w:marBottom w:val="0"/>
                                                          <w:divBdr>
                                                            <w:top w:val="none" w:sz="0" w:space="0" w:color="auto"/>
                                                            <w:left w:val="none" w:sz="0" w:space="0" w:color="auto"/>
                                                            <w:bottom w:val="none" w:sz="0" w:space="0" w:color="auto"/>
                                                            <w:right w:val="none" w:sz="0" w:space="0" w:color="auto"/>
                                                          </w:divBdr>
                                                          <w:divsChild>
                                                            <w:div w:id="1514761944">
                                                              <w:marLeft w:val="0"/>
                                                              <w:marRight w:val="0"/>
                                                              <w:marTop w:val="0"/>
                                                              <w:marBottom w:val="0"/>
                                                              <w:divBdr>
                                                                <w:top w:val="none" w:sz="0" w:space="0" w:color="auto"/>
                                                                <w:left w:val="none" w:sz="0" w:space="0" w:color="auto"/>
                                                                <w:bottom w:val="none" w:sz="0" w:space="0" w:color="auto"/>
                                                                <w:right w:val="none" w:sz="0" w:space="0" w:color="auto"/>
                                                              </w:divBdr>
                                                              <w:divsChild>
                                                                <w:div w:id="1400787152">
                                                                  <w:marLeft w:val="0"/>
                                                                  <w:marRight w:val="0"/>
                                                                  <w:marTop w:val="0"/>
                                                                  <w:marBottom w:val="0"/>
                                                                  <w:divBdr>
                                                                    <w:top w:val="none" w:sz="0" w:space="0" w:color="auto"/>
                                                                    <w:left w:val="none" w:sz="0" w:space="0" w:color="auto"/>
                                                                    <w:bottom w:val="none" w:sz="0" w:space="0" w:color="auto"/>
                                                                    <w:right w:val="none" w:sz="0" w:space="0" w:color="auto"/>
                                                                  </w:divBdr>
                                                                  <w:divsChild>
                                                                    <w:div w:id="2127650067">
                                                                      <w:marLeft w:val="0"/>
                                                                      <w:marRight w:val="0"/>
                                                                      <w:marTop w:val="0"/>
                                                                      <w:marBottom w:val="0"/>
                                                                      <w:divBdr>
                                                                        <w:top w:val="none" w:sz="0" w:space="0" w:color="auto"/>
                                                                        <w:left w:val="none" w:sz="0" w:space="0" w:color="auto"/>
                                                                        <w:bottom w:val="none" w:sz="0" w:space="0" w:color="auto"/>
                                                                        <w:right w:val="none" w:sz="0" w:space="0" w:color="auto"/>
                                                                      </w:divBdr>
                                                                      <w:divsChild>
                                                                        <w:div w:id="1968005734">
                                                                          <w:marLeft w:val="0"/>
                                                                          <w:marRight w:val="0"/>
                                                                          <w:marTop w:val="0"/>
                                                                          <w:marBottom w:val="0"/>
                                                                          <w:divBdr>
                                                                            <w:top w:val="none" w:sz="0" w:space="0" w:color="auto"/>
                                                                            <w:left w:val="none" w:sz="0" w:space="0" w:color="auto"/>
                                                                            <w:bottom w:val="none" w:sz="0" w:space="0" w:color="auto"/>
                                                                            <w:right w:val="none" w:sz="0" w:space="0" w:color="auto"/>
                                                                          </w:divBdr>
                                                                          <w:divsChild>
                                                                            <w:div w:id="1280336663">
                                                                              <w:marLeft w:val="0"/>
                                                                              <w:marRight w:val="0"/>
                                                                              <w:marTop w:val="0"/>
                                                                              <w:marBottom w:val="0"/>
                                                                              <w:divBdr>
                                                                                <w:top w:val="none" w:sz="0" w:space="0" w:color="auto"/>
                                                                                <w:left w:val="none" w:sz="0" w:space="0" w:color="auto"/>
                                                                                <w:bottom w:val="none" w:sz="0" w:space="0" w:color="auto"/>
                                                                                <w:right w:val="none" w:sz="0" w:space="0" w:color="auto"/>
                                                                              </w:divBdr>
                                                                            </w:div>
                                                                            <w:div w:id="47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5290">
                                                      <w:marLeft w:val="0"/>
                                                      <w:marRight w:val="0"/>
                                                      <w:marTop w:val="0"/>
                                                      <w:marBottom w:val="0"/>
                                                      <w:divBdr>
                                                        <w:top w:val="none" w:sz="0" w:space="0" w:color="auto"/>
                                                        <w:left w:val="none" w:sz="0" w:space="0" w:color="auto"/>
                                                        <w:bottom w:val="none" w:sz="0" w:space="0" w:color="auto"/>
                                                        <w:right w:val="none" w:sz="0" w:space="0" w:color="auto"/>
                                                      </w:divBdr>
                                                      <w:divsChild>
                                                        <w:div w:id="1260601056">
                                                          <w:marLeft w:val="0"/>
                                                          <w:marRight w:val="0"/>
                                                          <w:marTop w:val="0"/>
                                                          <w:marBottom w:val="0"/>
                                                          <w:divBdr>
                                                            <w:top w:val="none" w:sz="0" w:space="0" w:color="auto"/>
                                                            <w:left w:val="none" w:sz="0" w:space="0" w:color="auto"/>
                                                            <w:bottom w:val="none" w:sz="0" w:space="0" w:color="auto"/>
                                                            <w:right w:val="none" w:sz="0" w:space="0" w:color="auto"/>
                                                          </w:divBdr>
                                                          <w:divsChild>
                                                            <w:div w:id="646786156">
                                                              <w:marLeft w:val="0"/>
                                                              <w:marRight w:val="0"/>
                                                              <w:marTop w:val="0"/>
                                                              <w:marBottom w:val="0"/>
                                                              <w:divBdr>
                                                                <w:top w:val="none" w:sz="0" w:space="0" w:color="auto"/>
                                                                <w:left w:val="none" w:sz="0" w:space="0" w:color="auto"/>
                                                                <w:bottom w:val="none" w:sz="0" w:space="0" w:color="auto"/>
                                                                <w:right w:val="none" w:sz="0" w:space="0" w:color="auto"/>
                                                              </w:divBdr>
                                                            </w:div>
                                                          </w:divsChild>
                                                        </w:div>
                                                        <w:div w:id="1348024000">
                                                          <w:marLeft w:val="0"/>
                                                          <w:marRight w:val="0"/>
                                                          <w:marTop w:val="0"/>
                                                          <w:marBottom w:val="0"/>
                                                          <w:divBdr>
                                                            <w:top w:val="none" w:sz="0" w:space="0" w:color="auto"/>
                                                            <w:left w:val="none" w:sz="0" w:space="0" w:color="auto"/>
                                                            <w:bottom w:val="none" w:sz="0" w:space="0" w:color="auto"/>
                                                            <w:right w:val="none" w:sz="0" w:space="0" w:color="auto"/>
                                                          </w:divBdr>
                                                          <w:divsChild>
                                                            <w:div w:id="902059078">
                                                              <w:marLeft w:val="0"/>
                                                              <w:marRight w:val="0"/>
                                                              <w:marTop w:val="0"/>
                                                              <w:marBottom w:val="0"/>
                                                              <w:divBdr>
                                                                <w:top w:val="none" w:sz="0" w:space="0" w:color="auto"/>
                                                                <w:left w:val="none" w:sz="0" w:space="0" w:color="auto"/>
                                                                <w:bottom w:val="none" w:sz="0" w:space="0" w:color="auto"/>
                                                                <w:right w:val="none" w:sz="0" w:space="0" w:color="auto"/>
                                                              </w:divBdr>
                                                            </w:div>
                                                            <w:div w:id="726340099">
                                                              <w:marLeft w:val="0"/>
                                                              <w:marRight w:val="0"/>
                                                              <w:marTop w:val="0"/>
                                                              <w:marBottom w:val="0"/>
                                                              <w:divBdr>
                                                                <w:top w:val="none" w:sz="0" w:space="0" w:color="auto"/>
                                                                <w:left w:val="none" w:sz="0" w:space="0" w:color="auto"/>
                                                                <w:bottom w:val="none" w:sz="0" w:space="0" w:color="auto"/>
                                                                <w:right w:val="none" w:sz="0" w:space="0" w:color="auto"/>
                                                              </w:divBdr>
                                                            </w:div>
                                                            <w:div w:id="283848723">
                                                              <w:marLeft w:val="0"/>
                                                              <w:marRight w:val="0"/>
                                                              <w:marTop w:val="0"/>
                                                              <w:marBottom w:val="0"/>
                                                              <w:divBdr>
                                                                <w:top w:val="none" w:sz="0" w:space="0" w:color="auto"/>
                                                                <w:left w:val="none" w:sz="0" w:space="0" w:color="auto"/>
                                                                <w:bottom w:val="none" w:sz="0" w:space="0" w:color="auto"/>
                                                                <w:right w:val="none" w:sz="0" w:space="0" w:color="auto"/>
                                                              </w:divBdr>
                                                            </w:div>
                                                          </w:divsChild>
                                                        </w:div>
                                                        <w:div w:id="1822967680">
                                                          <w:marLeft w:val="0"/>
                                                          <w:marRight w:val="0"/>
                                                          <w:marTop w:val="0"/>
                                                          <w:marBottom w:val="0"/>
                                                          <w:divBdr>
                                                            <w:top w:val="none" w:sz="0" w:space="0" w:color="auto"/>
                                                            <w:left w:val="none" w:sz="0" w:space="0" w:color="auto"/>
                                                            <w:bottom w:val="none" w:sz="0" w:space="0" w:color="auto"/>
                                                            <w:right w:val="none" w:sz="0" w:space="0" w:color="auto"/>
                                                          </w:divBdr>
                                                          <w:divsChild>
                                                            <w:div w:id="2035495552">
                                                              <w:marLeft w:val="0"/>
                                                              <w:marRight w:val="0"/>
                                                              <w:marTop w:val="0"/>
                                                              <w:marBottom w:val="0"/>
                                                              <w:divBdr>
                                                                <w:top w:val="none" w:sz="0" w:space="0" w:color="auto"/>
                                                                <w:left w:val="none" w:sz="0" w:space="0" w:color="auto"/>
                                                                <w:bottom w:val="none" w:sz="0" w:space="0" w:color="auto"/>
                                                                <w:right w:val="none" w:sz="0" w:space="0" w:color="auto"/>
                                                              </w:divBdr>
                                                            </w:div>
                                                          </w:divsChild>
                                                        </w:div>
                                                        <w:div w:id="480780534">
                                                          <w:marLeft w:val="0"/>
                                                          <w:marRight w:val="0"/>
                                                          <w:marTop w:val="0"/>
                                                          <w:marBottom w:val="0"/>
                                                          <w:divBdr>
                                                            <w:top w:val="none" w:sz="0" w:space="0" w:color="auto"/>
                                                            <w:left w:val="none" w:sz="0" w:space="0" w:color="auto"/>
                                                            <w:bottom w:val="none" w:sz="0" w:space="0" w:color="auto"/>
                                                            <w:right w:val="none" w:sz="0" w:space="0" w:color="auto"/>
                                                          </w:divBdr>
                                                        </w:div>
                                                        <w:div w:id="704333225">
                                                          <w:marLeft w:val="0"/>
                                                          <w:marRight w:val="0"/>
                                                          <w:marTop w:val="0"/>
                                                          <w:marBottom w:val="0"/>
                                                          <w:divBdr>
                                                            <w:top w:val="none" w:sz="0" w:space="0" w:color="auto"/>
                                                            <w:left w:val="none" w:sz="0" w:space="0" w:color="auto"/>
                                                            <w:bottom w:val="none" w:sz="0" w:space="0" w:color="auto"/>
                                                            <w:right w:val="none" w:sz="0" w:space="0" w:color="auto"/>
                                                          </w:divBdr>
                                                        </w:div>
                                                        <w:div w:id="946931091">
                                                          <w:marLeft w:val="0"/>
                                                          <w:marRight w:val="0"/>
                                                          <w:marTop w:val="0"/>
                                                          <w:marBottom w:val="0"/>
                                                          <w:divBdr>
                                                            <w:top w:val="none" w:sz="0" w:space="0" w:color="auto"/>
                                                            <w:left w:val="none" w:sz="0" w:space="0" w:color="auto"/>
                                                            <w:bottom w:val="none" w:sz="0" w:space="0" w:color="auto"/>
                                                            <w:right w:val="none" w:sz="0" w:space="0" w:color="auto"/>
                                                          </w:divBdr>
                                                          <w:divsChild>
                                                            <w:div w:id="1754357124">
                                                              <w:marLeft w:val="0"/>
                                                              <w:marRight w:val="0"/>
                                                              <w:marTop w:val="0"/>
                                                              <w:marBottom w:val="0"/>
                                                              <w:divBdr>
                                                                <w:top w:val="none" w:sz="0" w:space="0" w:color="auto"/>
                                                                <w:left w:val="none" w:sz="0" w:space="0" w:color="auto"/>
                                                                <w:bottom w:val="none" w:sz="0" w:space="0" w:color="auto"/>
                                                                <w:right w:val="none" w:sz="0" w:space="0" w:color="auto"/>
                                                              </w:divBdr>
                                                              <w:divsChild>
                                                                <w:div w:id="782850160">
                                                                  <w:marLeft w:val="0"/>
                                                                  <w:marRight w:val="0"/>
                                                                  <w:marTop w:val="0"/>
                                                                  <w:marBottom w:val="0"/>
                                                                  <w:divBdr>
                                                                    <w:top w:val="none" w:sz="0" w:space="0" w:color="auto"/>
                                                                    <w:left w:val="none" w:sz="0" w:space="0" w:color="auto"/>
                                                                    <w:bottom w:val="none" w:sz="0" w:space="0" w:color="auto"/>
                                                                    <w:right w:val="none" w:sz="0" w:space="0" w:color="auto"/>
                                                                  </w:divBdr>
                                                                  <w:divsChild>
                                                                    <w:div w:id="1016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441689">
                                  <w:marLeft w:val="0"/>
                                  <w:marRight w:val="0"/>
                                  <w:marTop w:val="0"/>
                                  <w:marBottom w:val="0"/>
                                  <w:divBdr>
                                    <w:top w:val="none" w:sz="0" w:space="0" w:color="auto"/>
                                    <w:left w:val="none" w:sz="0" w:space="0" w:color="auto"/>
                                    <w:bottom w:val="none" w:sz="0" w:space="0" w:color="auto"/>
                                    <w:right w:val="none" w:sz="0" w:space="0" w:color="auto"/>
                                  </w:divBdr>
                                  <w:divsChild>
                                    <w:div w:id="1490292165">
                                      <w:marLeft w:val="0"/>
                                      <w:marRight w:val="0"/>
                                      <w:marTop w:val="0"/>
                                      <w:marBottom w:val="0"/>
                                      <w:divBdr>
                                        <w:top w:val="none" w:sz="0" w:space="0" w:color="auto"/>
                                        <w:left w:val="none" w:sz="0" w:space="0" w:color="auto"/>
                                        <w:bottom w:val="none" w:sz="0" w:space="0" w:color="auto"/>
                                        <w:right w:val="none" w:sz="0" w:space="0" w:color="auto"/>
                                      </w:divBdr>
                                    </w:div>
                                    <w:div w:id="902987197">
                                      <w:marLeft w:val="0"/>
                                      <w:marRight w:val="0"/>
                                      <w:marTop w:val="0"/>
                                      <w:marBottom w:val="0"/>
                                      <w:divBdr>
                                        <w:top w:val="none" w:sz="0" w:space="0" w:color="auto"/>
                                        <w:left w:val="none" w:sz="0" w:space="0" w:color="auto"/>
                                        <w:bottom w:val="none" w:sz="0" w:space="0" w:color="auto"/>
                                        <w:right w:val="none" w:sz="0" w:space="0" w:color="auto"/>
                                      </w:divBdr>
                                      <w:divsChild>
                                        <w:div w:id="712533941">
                                          <w:marLeft w:val="0"/>
                                          <w:marRight w:val="0"/>
                                          <w:marTop w:val="0"/>
                                          <w:marBottom w:val="0"/>
                                          <w:divBdr>
                                            <w:top w:val="none" w:sz="0" w:space="0" w:color="auto"/>
                                            <w:left w:val="none" w:sz="0" w:space="0" w:color="auto"/>
                                            <w:bottom w:val="none" w:sz="0" w:space="0" w:color="auto"/>
                                            <w:right w:val="none" w:sz="0" w:space="0" w:color="auto"/>
                                          </w:divBdr>
                                          <w:divsChild>
                                            <w:div w:id="452672414">
                                              <w:marLeft w:val="0"/>
                                              <w:marRight w:val="0"/>
                                              <w:marTop w:val="0"/>
                                              <w:marBottom w:val="0"/>
                                              <w:divBdr>
                                                <w:top w:val="none" w:sz="0" w:space="0" w:color="auto"/>
                                                <w:left w:val="none" w:sz="0" w:space="0" w:color="auto"/>
                                                <w:bottom w:val="none" w:sz="0" w:space="0" w:color="auto"/>
                                                <w:right w:val="none" w:sz="0" w:space="0" w:color="auto"/>
                                              </w:divBdr>
                                              <w:divsChild>
                                                <w:div w:id="12703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6730">
                          <w:marLeft w:val="0"/>
                          <w:marRight w:val="0"/>
                          <w:marTop w:val="0"/>
                          <w:marBottom w:val="0"/>
                          <w:divBdr>
                            <w:top w:val="none" w:sz="0" w:space="0" w:color="auto"/>
                            <w:left w:val="none" w:sz="0" w:space="0" w:color="auto"/>
                            <w:bottom w:val="none" w:sz="0" w:space="0" w:color="auto"/>
                            <w:right w:val="none" w:sz="0" w:space="0" w:color="auto"/>
                          </w:divBdr>
                          <w:divsChild>
                            <w:div w:id="1578980964">
                              <w:marLeft w:val="0"/>
                              <w:marRight w:val="0"/>
                              <w:marTop w:val="0"/>
                              <w:marBottom w:val="0"/>
                              <w:divBdr>
                                <w:top w:val="none" w:sz="0" w:space="0" w:color="auto"/>
                                <w:left w:val="none" w:sz="0" w:space="0" w:color="auto"/>
                                <w:bottom w:val="none" w:sz="0" w:space="0" w:color="auto"/>
                                <w:right w:val="none" w:sz="0" w:space="0" w:color="auto"/>
                              </w:divBdr>
                              <w:divsChild>
                                <w:div w:id="664011418">
                                  <w:marLeft w:val="0"/>
                                  <w:marRight w:val="0"/>
                                  <w:marTop w:val="0"/>
                                  <w:marBottom w:val="0"/>
                                  <w:divBdr>
                                    <w:top w:val="none" w:sz="0" w:space="0" w:color="auto"/>
                                    <w:left w:val="none" w:sz="0" w:space="0" w:color="auto"/>
                                    <w:bottom w:val="none" w:sz="0" w:space="0" w:color="auto"/>
                                    <w:right w:val="none" w:sz="0" w:space="0" w:color="auto"/>
                                  </w:divBdr>
                                  <w:divsChild>
                                    <w:div w:id="476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7122">
                          <w:marLeft w:val="0"/>
                          <w:marRight w:val="0"/>
                          <w:marTop w:val="0"/>
                          <w:marBottom w:val="0"/>
                          <w:divBdr>
                            <w:top w:val="none" w:sz="0" w:space="0" w:color="auto"/>
                            <w:left w:val="none" w:sz="0" w:space="0" w:color="auto"/>
                            <w:bottom w:val="none" w:sz="0" w:space="0" w:color="auto"/>
                            <w:right w:val="none" w:sz="0" w:space="0" w:color="auto"/>
                          </w:divBdr>
                          <w:divsChild>
                            <w:div w:id="382098194">
                              <w:marLeft w:val="0"/>
                              <w:marRight w:val="0"/>
                              <w:marTop w:val="0"/>
                              <w:marBottom w:val="0"/>
                              <w:divBdr>
                                <w:top w:val="none" w:sz="0" w:space="0" w:color="auto"/>
                                <w:left w:val="none" w:sz="0" w:space="0" w:color="auto"/>
                                <w:bottom w:val="none" w:sz="0" w:space="0" w:color="auto"/>
                                <w:right w:val="none" w:sz="0" w:space="0" w:color="auto"/>
                              </w:divBdr>
                              <w:divsChild>
                                <w:div w:id="2027947573">
                                  <w:marLeft w:val="0"/>
                                  <w:marRight w:val="0"/>
                                  <w:marTop w:val="0"/>
                                  <w:marBottom w:val="0"/>
                                  <w:divBdr>
                                    <w:top w:val="none" w:sz="0" w:space="0" w:color="auto"/>
                                    <w:left w:val="none" w:sz="0" w:space="0" w:color="auto"/>
                                    <w:bottom w:val="none" w:sz="0" w:space="0" w:color="auto"/>
                                    <w:right w:val="none" w:sz="0" w:space="0" w:color="auto"/>
                                  </w:divBdr>
                                  <w:divsChild>
                                    <w:div w:id="1345012197">
                                      <w:marLeft w:val="0"/>
                                      <w:marRight w:val="0"/>
                                      <w:marTop w:val="0"/>
                                      <w:marBottom w:val="0"/>
                                      <w:divBdr>
                                        <w:top w:val="none" w:sz="0" w:space="0" w:color="auto"/>
                                        <w:left w:val="none" w:sz="0" w:space="0" w:color="auto"/>
                                        <w:bottom w:val="none" w:sz="0" w:space="0" w:color="auto"/>
                                        <w:right w:val="none" w:sz="0" w:space="0" w:color="auto"/>
                                      </w:divBdr>
                                      <w:divsChild>
                                        <w:div w:id="336809274">
                                          <w:marLeft w:val="0"/>
                                          <w:marRight w:val="0"/>
                                          <w:marTop w:val="0"/>
                                          <w:marBottom w:val="0"/>
                                          <w:divBdr>
                                            <w:top w:val="none" w:sz="0" w:space="0" w:color="auto"/>
                                            <w:left w:val="none" w:sz="0" w:space="0" w:color="auto"/>
                                            <w:bottom w:val="none" w:sz="0" w:space="0" w:color="auto"/>
                                            <w:right w:val="none" w:sz="0" w:space="0" w:color="auto"/>
                                          </w:divBdr>
                                          <w:divsChild>
                                            <w:div w:id="1828205390">
                                              <w:marLeft w:val="0"/>
                                              <w:marRight w:val="0"/>
                                              <w:marTop w:val="0"/>
                                              <w:marBottom w:val="0"/>
                                              <w:divBdr>
                                                <w:top w:val="none" w:sz="0" w:space="0" w:color="auto"/>
                                                <w:left w:val="none" w:sz="0" w:space="0" w:color="auto"/>
                                                <w:bottom w:val="none" w:sz="0" w:space="0" w:color="auto"/>
                                                <w:right w:val="none" w:sz="0" w:space="0" w:color="auto"/>
                                              </w:divBdr>
                                            </w:div>
                                            <w:div w:id="14092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26111">
                      <w:marLeft w:val="0"/>
                      <w:marRight w:val="0"/>
                      <w:marTop w:val="0"/>
                      <w:marBottom w:val="0"/>
                      <w:divBdr>
                        <w:top w:val="none" w:sz="0" w:space="0" w:color="auto"/>
                        <w:left w:val="none" w:sz="0" w:space="0" w:color="auto"/>
                        <w:bottom w:val="none" w:sz="0" w:space="0" w:color="auto"/>
                        <w:right w:val="none" w:sz="0" w:space="0" w:color="auto"/>
                      </w:divBdr>
                      <w:divsChild>
                        <w:div w:id="1844659394">
                          <w:marLeft w:val="0"/>
                          <w:marRight w:val="0"/>
                          <w:marTop w:val="0"/>
                          <w:marBottom w:val="0"/>
                          <w:divBdr>
                            <w:top w:val="none" w:sz="0" w:space="0" w:color="auto"/>
                            <w:left w:val="none" w:sz="0" w:space="0" w:color="auto"/>
                            <w:bottom w:val="none" w:sz="0" w:space="0" w:color="auto"/>
                            <w:right w:val="none" w:sz="0" w:space="0" w:color="auto"/>
                          </w:divBdr>
                        </w:div>
                        <w:div w:id="1447971220">
                          <w:marLeft w:val="0"/>
                          <w:marRight w:val="0"/>
                          <w:marTop w:val="0"/>
                          <w:marBottom w:val="0"/>
                          <w:divBdr>
                            <w:top w:val="none" w:sz="0" w:space="0" w:color="auto"/>
                            <w:left w:val="none" w:sz="0" w:space="0" w:color="auto"/>
                            <w:bottom w:val="none" w:sz="0" w:space="0" w:color="auto"/>
                            <w:right w:val="none" w:sz="0" w:space="0" w:color="auto"/>
                          </w:divBdr>
                          <w:divsChild>
                            <w:div w:id="457992295">
                              <w:marLeft w:val="0"/>
                              <w:marRight w:val="0"/>
                              <w:marTop w:val="0"/>
                              <w:marBottom w:val="0"/>
                              <w:divBdr>
                                <w:top w:val="none" w:sz="0" w:space="0" w:color="auto"/>
                                <w:left w:val="none" w:sz="0" w:space="0" w:color="auto"/>
                                <w:bottom w:val="none" w:sz="0" w:space="0" w:color="auto"/>
                                <w:right w:val="none" w:sz="0" w:space="0" w:color="auto"/>
                              </w:divBdr>
                              <w:divsChild>
                                <w:div w:id="869760099">
                                  <w:marLeft w:val="0"/>
                                  <w:marRight w:val="0"/>
                                  <w:marTop w:val="0"/>
                                  <w:marBottom w:val="0"/>
                                  <w:divBdr>
                                    <w:top w:val="none" w:sz="0" w:space="0" w:color="auto"/>
                                    <w:left w:val="none" w:sz="0" w:space="0" w:color="auto"/>
                                    <w:bottom w:val="none" w:sz="0" w:space="0" w:color="auto"/>
                                    <w:right w:val="none" w:sz="0" w:space="0" w:color="auto"/>
                                  </w:divBdr>
                                  <w:divsChild>
                                    <w:div w:id="396967">
                                      <w:marLeft w:val="0"/>
                                      <w:marRight w:val="0"/>
                                      <w:marTop w:val="0"/>
                                      <w:marBottom w:val="0"/>
                                      <w:divBdr>
                                        <w:top w:val="none" w:sz="0" w:space="0" w:color="auto"/>
                                        <w:left w:val="none" w:sz="0" w:space="0" w:color="auto"/>
                                        <w:bottom w:val="none" w:sz="0" w:space="0" w:color="auto"/>
                                        <w:right w:val="none" w:sz="0" w:space="0" w:color="auto"/>
                                      </w:divBdr>
                                      <w:divsChild>
                                        <w:div w:id="18733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9146">
                              <w:marLeft w:val="0"/>
                              <w:marRight w:val="0"/>
                              <w:marTop w:val="0"/>
                              <w:marBottom w:val="0"/>
                              <w:divBdr>
                                <w:top w:val="none" w:sz="0" w:space="0" w:color="auto"/>
                                <w:left w:val="none" w:sz="0" w:space="0" w:color="auto"/>
                                <w:bottom w:val="none" w:sz="0" w:space="0" w:color="auto"/>
                                <w:right w:val="none" w:sz="0" w:space="0" w:color="auto"/>
                              </w:divBdr>
                              <w:divsChild>
                                <w:div w:id="1621061111">
                                  <w:marLeft w:val="0"/>
                                  <w:marRight w:val="0"/>
                                  <w:marTop w:val="0"/>
                                  <w:marBottom w:val="0"/>
                                  <w:divBdr>
                                    <w:top w:val="none" w:sz="0" w:space="0" w:color="auto"/>
                                    <w:left w:val="none" w:sz="0" w:space="0" w:color="auto"/>
                                    <w:bottom w:val="none" w:sz="0" w:space="0" w:color="auto"/>
                                    <w:right w:val="none" w:sz="0" w:space="0" w:color="auto"/>
                                  </w:divBdr>
                                </w:div>
                                <w:div w:id="12931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132">
                          <w:marLeft w:val="0"/>
                          <w:marRight w:val="0"/>
                          <w:marTop w:val="0"/>
                          <w:marBottom w:val="0"/>
                          <w:divBdr>
                            <w:top w:val="none" w:sz="0" w:space="0" w:color="auto"/>
                            <w:left w:val="none" w:sz="0" w:space="0" w:color="auto"/>
                            <w:bottom w:val="none" w:sz="0" w:space="0" w:color="auto"/>
                            <w:right w:val="none" w:sz="0" w:space="0" w:color="auto"/>
                          </w:divBdr>
                          <w:divsChild>
                            <w:div w:id="1049497524">
                              <w:marLeft w:val="0"/>
                              <w:marRight w:val="0"/>
                              <w:marTop w:val="0"/>
                              <w:marBottom w:val="0"/>
                              <w:divBdr>
                                <w:top w:val="none" w:sz="0" w:space="0" w:color="auto"/>
                                <w:left w:val="none" w:sz="0" w:space="0" w:color="auto"/>
                                <w:bottom w:val="none" w:sz="0" w:space="0" w:color="auto"/>
                                <w:right w:val="none" w:sz="0" w:space="0" w:color="auto"/>
                              </w:divBdr>
                            </w:div>
                            <w:div w:id="88744160">
                              <w:marLeft w:val="0"/>
                              <w:marRight w:val="0"/>
                              <w:marTop w:val="0"/>
                              <w:marBottom w:val="0"/>
                              <w:divBdr>
                                <w:top w:val="none" w:sz="0" w:space="0" w:color="auto"/>
                                <w:left w:val="none" w:sz="0" w:space="0" w:color="auto"/>
                                <w:bottom w:val="none" w:sz="0" w:space="0" w:color="auto"/>
                                <w:right w:val="none" w:sz="0" w:space="0" w:color="auto"/>
                              </w:divBdr>
                            </w:div>
                            <w:div w:id="1066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313">
                      <w:marLeft w:val="0"/>
                      <w:marRight w:val="0"/>
                      <w:marTop w:val="0"/>
                      <w:marBottom w:val="0"/>
                      <w:divBdr>
                        <w:top w:val="none" w:sz="0" w:space="0" w:color="auto"/>
                        <w:left w:val="none" w:sz="0" w:space="0" w:color="auto"/>
                        <w:bottom w:val="none" w:sz="0" w:space="0" w:color="auto"/>
                        <w:right w:val="none" w:sz="0" w:space="0" w:color="auto"/>
                      </w:divBdr>
                      <w:divsChild>
                        <w:div w:id="1303996541">
                          <w:marLeft w:val="0"/>
                          <w:marRight w:val="0"/>
                          <w:marTop w:val="0"/>
                          <w:marBottom w:val="0"/>
                          <w:divBdr>
                            <w:top w:val="none" w:sz="0" w:space="0" w:color="auto"/>
                            <w:left w:val="none" w:sz="0" w:space="0" w:color="auto"/>
                            <w:bottom w:val="none" w:sz="0" w:space="0" w:color="auto"/>
                            <w:right w:val="none" w:sz="0" w:space="0" w:color="auto"/>
                          </w:divBdr>
                          <w:divsChild>
                            <w:div w:id="1288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ncastermodel.co.uk/programs/Transforming%20Community%20Services%202009.pdf" TargetMode="External"/><Relationship Id="rId5" Type="http://schemas.openxmlformats.org/officeDocument/2006/relationships/footnotes" Target="footnotes.xml"/><Relationship Id="rId10" Type="http://schemas.openxmlformats.org/officeDocument/2006/relationships/hyperlink" Target="http://eprints.nottingham.ac.uk/11036/1/The_Integration_of_Nurse_Prescribing.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Oldknow, Helen</dc:creator>
  <cp:lastModifiedBy>Andrew Clifton</cp:lastModifiedBy>
  <cp:revision>3</cp:revision>
  <cp:lastPrinted>2018-07-05T14:31:00Z</cp:lastPrinted>
  <dcterms:created xsi:type="dcterms:W3CDTF">2019-05-16T14:08:00Z</dcterms:created>
  <dcterms:modified xsi:type="dcterms:W3CDTF">2019-05-16T14:08:00Z</dcterms:modified>
</cp:coreProperties>
</file>